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B04524" w:rsidTr="00B04524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Default="008118E4">
            <w:pPr>
              <w:keepNext/>
              <w:spacing w:before="60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rect id="_x0000_s1063" style="position:absolute;left:0;text-align:left;margin-left:559.65pt;margin-top:-33.2pt;width:130.2pt;height:39.2pt;z-index:251658752" stroked="f">
                  <v:textbox style="mso-next-textbox:#_x0000_s1063">
                    <w:txbxContent>
                      <w:p w:rsidR="008118E4" w:rsidRPr="008118E4" w:rsidRDefault="008118E4" w:rsidP="008118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Приложение </w:t>
                        </w:r>
                        <w:r w:rsidRPr="008118E4">
                          <w:rPr>
                            <w:sz w:val="14"/>
                            <w:szCs w:val="14"/>
                          </w:rPr>
                          <w:t>1</w:t>
                        </w:r>
                      </w:p>
                      <w:p w:rsidR="008118E4" w:rsidRPr="008118E4" w:rsidRDefault="008118E4" w:rsidP="008118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118E4">
                          <w:rPr>
                            <w:sz w:val="14"/>
                            <w:szCs w:val="14"/>
                          </w:rPr>
                          <w:t>УТВЕРЖДЕНА</w:t>
                        </w:r>
                      </w:p>
                      <w:p w:rsidR="008118E4" w:rsidRPr="008118E4" w:rsidRDefault="008118E4" w:rsidP="008118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118E4">
                          <w:rPr>
                            <w:sz w:val="14"/>
                            <w:szCs w:val="14"/>
                          </w:rPr>
                          <w:t>приказом Росстата</w:t>
                        </w:r>
                      </w:p>
                      <w:p w:rsidR="008118E4" w:rsidRPr="008118E4" w:rsidRDefault="008118E4" w:rsidP="008118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118E4">
                          <w:rPr>
                            <w:sz w:val="14"/>
                            <w:szCs w:val="14"/>
                          </w:rPr>
                          <w:t xml:space="preserve">от  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       </w:t>
                        </w:r>
                        <w:r w:rsidRPr="008118E4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  </w:t>
                        </w:r>
                        <w:r w:rsidRPr="008118E4">
                          <w:rPr>
                            <w:sz w:val="14"/>
                            <w:szCs w:val="14"/>
                          </w:rPr>
                          <w:t xml:space="preserve"> №</w:t>
                        </w:r>
                      </w:p>
                    </w:txbxContent>
                  </v:textbox>
                </v:rect>
              </w:pict>
            </w:r>
            <w:r w:rsidR="00B04524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B04524" w:rsidRDefault="00B04524" w:rsidP="00B04524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B04524" w:rsidTr="00B04524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Default="00B045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B04524" w:rsidRDefault="00B04524" w:rsidP="008118E4">
      <w:pPr>
        <w:pStyle w:val="af3"/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190"/>
      </w:tblGrid>
      <w:tr w:rsidR="00B04524" w:rsidTr="00B04524">
        <w:tc>
          <w:tcPr>
            <w:tcW w:w="1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04524" w:rsidRDefault="00B04524" w:rsidP="002A5F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B04524" w:rsidRDefault="00B04524" w:rsidP="00B04524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B04524" w:rsidTr="00B04524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Default="00B04524">
            <w:pPr>
              <w:keepNext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B04524" w:rsidRDefault="00B04524" w:rsidP="00B04524">
      <w:pPr>
        <w:rPr>
          <w:sz w:val="20"/>
        </w:rPr>
      </w:pPr>
      <w:r>
        <w:rPr>
          <w:noProof/>
        </w:rPr>
        <w:pict>
          <v:rect id="Rectangle 5" o:spid="_x0000_s1062" style="position:absolute;margin-left:7.7pt;margin-top:.95pt;width:727.45pt;height:203.6pt;z-index:-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" o:allowincell="f" filled="f" stroked="f">
            <v:textbox inset="1pt,1pt,1pt,1pt">
              <w:txbxContent>
                <w:p w:rsidR="00B04524" w:rsidRDefault="00B04524" w:rsidP="00B04524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B04524" w:rsidTr="00B04524">
        <w:tc>
          <w:tcPr>
            <w:tcW w:w="2691" w:type="dxa"/>
          </w:tcPr>
          <w:p w:rsidR="00B04524" w:rsidRDefault="00B04524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04524" w:rsidRDefault="00B04524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ОБ ОБЩЕДОСТУПНОЙ (ПУБЛИЧНОЙ) БИБЛИОТЕКЕ</w:t>
            </w:r>
          </w:p>
          <w:p w:rsidR="00B04524" w:rsidRDefault="00683F45">
            <w:pPr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>за 2019</w:t>
            </w:r>
            <w:r w:rsidR="00B04524">
              <w:rPr>
                <w:sz w:val="20"/>
              </w:rPr>
              <w:t xml:space="preserve"> г. </w:t>
            </w:r>
            <w:r w:rsidR="00B04524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B04524" w:rsidRDefault="00B04524">
            <w:pPr>
              <w:jc w:val="center"/>
              <w:rPr>
                <w:sz w:val="20"/>
              </w:rPr>
            </w:pPr>
          </w:p>
        </w:tc>
      </w:tr>
    </w:tbl>
    <w:p w:rsidR="00B04524" w:rsidRDefault="00B04524" w:rsidP="00B04524">
      <w:pPr>
        <w:tabs>
          <w:tab w:val="left" w:pos="9527"/>
        </w:tabs>
        <w:rPr>
          <w:sz w:val="16"/>
          <w:szCs w:val="16"/>
        </w:rPr>
      </w:pPr>
      <w:r>
        <w:rPr>
          <w:noProof/>
        </w:rPr>
        <w:pict>
          <v:rect id="Rectangle 6" o:spid="_x0000_s1061" style="position:absolute;margin-left:594.55pt;margin-top:23.3pt;width:117.5pt;height:16.55pt;z-index:-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" o:allowincell="f" fillcolor="#f2f2f2" strokeweight="1.25pt"/>
        </w:pict>
      </w:r>
      <w:r>
        <w:rPr>
          <w:sz w:val="20"/>
        </w:rPr>
        <w:tab/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2977"/>
        <w:gridCol w:w="344"/>
        <w:gridCol w:w="3341"/>
      </w:tblGrid>
      <w:tr w:rsidR="00B04524" w:rsidTr="00B04524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Default="00B045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Default="00B045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344" w:type="dxa"/>
          </w:tcPr>
          <w:p w:rsidR="00B04524" w:rsidRDefault="00B04524">
            <w:pPr>
              <w:jc w:val="center"/>
              <w:rPr>
                <w:sz w:val="20"/>
              </w:rPr>
            </w:pPr>
          </w:p>
        </w:tc>
        <w:tc>
          <w:tcPr>
            <w:tcW w:w="3341" w:type="dxa"/>
          </w:tcPr>
          <w:p w:rsidR="00B04524" w:rsidRDefault="00B04524">
            <w:pPr>
              <w:jc w:val="center"/>
              <w:rPr>
                <w:sz w:val="20"/>
              </w:rPr>
            </w:pPr>
          </w:p>
        </w:tc>
      </w:tr>
      <w:tr w:rsidR="00B04524" w:rsidTr="00B04524">
        <w:trPr>
          <w:trHeight w:val="2751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24" w:rsidRPr="006D7F60" w:rsidRDefault="00B04524">
            <w:pPr>
              <w:pStyle w:val="a6"/>
              <w:widowControl/>
              <w:spacing w:after="0"/>
              <w:rPr>
                <w:rFonts w:ascii="Times New Roman" w:hAnsi="Times New Roman"/>
                <w:lang w:val="ru-RU" w:eastAsia="ru-RU"/>
              </w:rPr>
            </w:pPr>
            <w:r w:rsidRPr="006D7F60">
              <w:rPr>
                <w:rFonts w:ascii="Times New Roman" w:hAnsi="Times New Roman"/>
                <w:lang w:val="ru-RU" w:eastAsia="ru-RU"/>
              </w:rPr>
              <w:t>юридические лица – общедоступные библиотеки, организации, осуществляющие библиотечную деятельность (полный перечень респондентов приведен в указаниях по заполнению формы федерального статистического наблюдения):</w:t>
            </w:r>
          </w:p>
          <w:p w:rsidR="00B04524" w:rsidRDefault="00B04524">
            <w:pPr>
              <w:pStyle w:val="11"/>
              <w:spacing w:after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– Министерству культуры Российской Федерации; </w:t>
            </w:r>
          </w:p>
          <w:p w:rsidR="00B04524" w:rsidRDefault="00B04524">
            <w:pPr>
              <w:rPr>
                <w:sz w:val="20"/>
              </w:rPr>
            </w:pPr>
            <w:r>
              <w:rPr>
                <w:sz w:val="20"/>
              </w:rPr>
              <w:t>орган местного самоуправления, осуществляющий управление в сфере культуры:</w:t>
            </w:r>
          </w:p>
          <w:p w:rsidR="00B04524" w:rsidRDefault="00B04524">
            <w:pPr>
              <w:spacing w:after="80"/>
              <w:ind w:left="284" w:hanging="284"/>
              <w:rPr>
                <w:sz w:val="20"/>
              </w:rPr>
            </w:pPr>
            <w:r>
              <w:rPr>
                <w:sz w:val="20"/>
              </w:rPr>
              <w:t xml:space="preserve">   – органу исполнительной власти субъекта Российской Федерации, осуществляющему     управление в сфере культуры;</w:t>
            </w:r>
          </w:p>
          <w:p w:rsidR="00B04524" w:rsidRPr="006D7F60" w:rsidRDefault="00B04524">
            <w:pPr>
              <w:pStyle w:val="a6"/>
              <w:widowControl/>
              <w:spacing w:after="0"/>
              <w:rPr>
                <w:rFonts w:ascii="Times New Roman" w:hAnsi="Times New Roman"/>
                <w:lang w:val="ru-RU" w:eastAsia="ru-RU"/>
              </w:rPr>
            </w:pPr>
            <w:r w:rsidRPr="006D7F60">
              <w:rPr>
                <w:rFonts w:ascii="Times New Roman" w:hAnsi="Times New Roman"/>
                <w:lang w:val="ru-RU" w:eastAsia="ru-RU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B04524" w:rsidRDefault="00B04524">
            <w:pPr>
              <w:rPr>
                <w:sz w:val="20"/>
              </w:rPr>
            </w:pPr>
            <w:r>
              <w:rPr>
                <w:sz w:val="20"/>
              </w:rPr>
              <w:t xml:space="preserve">   – Министерству культуры Российской Федерации</w:t>
            </w:r>
          </w:p>
          <w:p w:rsidR="00B04524" w:rsidRDefault="00B04524">
            <w:pPr>
              <w:rPr>
                <w:sz w:val="20"/>
              </w:rPr>
            </w:pPr>
          </w:p>
          <w:p w:rsidR="00B04524" w:rsidRDefault="00B04524">
            <w:pPr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24" w:rsidRDefault="00B04524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B04524" w:rsidRDefault="00B04524">
            <w:pPr>
              <w:spacing w:before="40"/>
              <w:jc w:val="center"/>
              <w:rPr>
                <w:sz w:val="20"/>
              </w:rPr>
            </w:pPr>
          </w:p>
          <w:p w:rsidR="00B04524" w:rsidRDefault="00B04524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15 февраля</w:t>
            </w:r>
          </w:p>
          <w:p w:rsidR="00B04524" w:rsidRDefault="00B04524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B04524" w:rsidRDefault="00B04524">
            <w:pPr>
              <w:spacing w:before="40"/>
              <w:jc w:val="center"/>
              <w:rPr>
                <w:sz w:val="20"/>
              </w:rPr>
            </w:pPr>
          </w:p>
          <w:p w:rsidR="00B04524" w:rsidRDefault="00B04524">
            <w:pPr>
              <w:tabs>
                <w:tab w:val="left" w:pos="734"/>
                <w:tab w:val="left" w:pos="883"/>
                <w:tab w:val="center" w:pos="1417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февраля</w:t>
            </w:r>
          </w:p>
          <w:p w:rsidR="00B04524" w:rsidRDefault="00B04524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B04524" w:rsidRDefault="00B04524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B04524" w:rsidRDefault="00B045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1 марта</w:t>
            </w:r>
          </w:p>
        </w:tc>
        <w:tc>
          <w:tcPr>
            <w:tcW w:w="344" w:type="dxa"/>
          </w:tcPr>
          <w:p w:rsidR="00B04524" w:rsidRDefault="00B04524">
            <w:pPr>
              <w:spacing w:line="180" w:lineRule="exact"/>
              <w:rPr>
                <w:sz w:val="20"/>
              </w:rPr>
            </w:pPr>
          </w:p>
        </w:tc>
        <w:tc>
          <w:tcPr>
            <w:tcW w:w="3341" w:type="dxa"/>
            <w:hideMark/>
          </w:tcPr>
          <w:p w:rsidR="00B04524" w:rsidRDefault="00B0452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Форма № 6-НК</w:t>
            </w:r>
          </w:p>
          <w:p w:rsidR="00B04524" w:rsidRDefault="00B045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Росстата: </w:t>
            </w:r>
            <w:r>
              <w:rPr>
                <w:sz w:val="18"/>
                <w:szCs w:val="18"/>
              </w:rPr>
              <w:br/>
              <w:t xml:space="preserve">Об утверждении формы </w:t>
            </w:r>
            <w:r>
              <w:rPr>
                <w:sz w:val="18"/>
                <w:szCs w:val="18"/>
              </w:rPr>
              <w:br/>
              <w:t xml:space="preserve">от   </w:t>
            </w:r>
            <w:r w:rsidR="00A86A23">
              <w:rPr>
                <w:sz w:val="18"/>
                <w:szCs w:val="18"/>
              </w:rPr>
              <w:t>07.08.2019</w:t>
            </w:r>
            <w:r>
              <w:rPr>
                <w:sz w:val="18"/>
                <w:szCs w:val="18"/>
              </w:rPr>
              <w:t xml:space="preserve">  № </w:t>
            </w:r>
            <w:r w:rsidR="00A86A23">
              <w:rPr>
                <w:sz w:val="18"/>
                <w:szCs w:val="18"/>
              </w:rPr>
              <w:t>438</w:t>
            </w:r>
            <w:r>
              <w:rPr>
                <w:sz w:val="18"/>
                <w:szCs w:val="18"/>
              </w:rPr>
              <w:br/>
              <w:t>О внесении изменений (при наличии)</w:t>
            </w:r>
          </w:p>
          <w:p w:rsidR="00B04524" w:rsidRDefault="00B04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__________ № ___</w:t>
            </w:r>
          </w:p>
          <w:p w:rsidR="00B04524" w:rsidRDefault="00B04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__________ № ___</w:t>
            </w:r>
          </w:p>
          <w:p w:rsidR="00B04524" w:rsidRDefault="00B04524">
            <w:pPr>
              <w:jc w:val="center"/>
              <w:rPr>
                <w:sz w:val="20"/>
              </w:rPr>
            </w:pPr>
            <w:r>
              <w:rPr>
                <w:noProof/>
              </w:rPr>
              <w:pict>
                <v:rect id="Rectangle 7" o:spid="_x0000_s1060" style="position:absolute;left:0;text-align:left;margin-left:24.1pt;margin-top:6.2pt;width:115.25pt;height:17.9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mLHwIAAD0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" fillcolor="#f2f2f2" strokeweight="1.25pt"/>
              </w:pict>
            </w:r>
          </w:p>
          <w:p w:rsidR="00B04524" w:rsidRDefault="00B045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</w:tbl>
    <w:p w:rsidR="00B04524" w:rsidRDefault="00B04524" w:rsidP="00B04524">
      <w:pPr>
        <w:rPr>
          <w:sz w:val="12"/>
        </w:rPr>
      </w:pPr>
    </w:p>
    <w:p w:rsidR="00B04524" w:rsidRDefault="00B04524" w:rsidP="00B04524">
      <w:pPr>
        <w:rPr>
          <w:sz w:val="12"/>
        </w:rPr>
      </w:pPr>
    </w:p>
    <w:p w:rsidR="00B04524" w:rsidRDefault="00B04524" w:rsidP="00B04524">
      <w:pPr>
        <w:rPr>
          <w:sz w:val="12"/>
        </w:rPr>
      </w:pPr>
    </w:p>
    <w:p w:rsidR="00B04524" w:rsidRDefault="00B04524" w:rsidP="00B04524">
      <w:pPr>
        <w:rPr>
          <w:sz w:val="12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560"/>
        <w:gridCol w:w="4299"/>
        <w:gridCol w:w="4300"/>
        <w:gridCol w:w="4300"/>
      </w:tblGrid>
      <w:tr w:rsidR="00B04524" w:rsidTr="00B04524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>
            <w:pPr>
              <w:spacing w:before="40" w:after="40" w:line="20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 w:rsidR="00E84A82">
              <w:rPr>
                <w:b/>
                <w:sz w:val="20"/>
              </w:rPr>
              <w:t xml:space="preserve">  </w:t>
            </w:r>
            <w:r w:rsidR="00E84A82" w:rsidRPr="00E84A82">
              <w:rPr>
                <w:sz w:val="20"/>
              </w:rPr>
              <w:t>Государственное бюджетное учреждение Ивановской области</w:t>
            </w:r>
            <w:r w:rsidRPr="00E84A82">
              <w:rPr>
                <w:sz w:val="20"/>
              </w:rPr>
              <w:t xml:space="preserve"> _</w:t>
            </w:r>
            <w:r w:rsidR="00E84A82">
              <w:rPr>
                <w:sz w:val="20"/>
              </w:rPr>
              <w:t xml:space="preserve">   "</w:t>
            </w:r>
            <w:r w:rsidR="00E84A82" w:rsidRPr="00E84A82">
              <w:rPr>
                <w:sz w:val="20"/>
              </w:rPr>
              <w:t>Ивановская областная специальная библиотека для слепых</w:t>
            </w:r>
            <w:r w:rsidR="00E84A82">
              <w:rPr>
                <w:sz w:val="20"/>
              </w:rPr>
              <w:t>»</w:t>
            </w:r>
          </w:p>
        </w:tc>
      </w:tr>
      <w:tr w:rsidR="00B04524" w:rsidTr="00B04524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 w:rsidP="00E84A82">
            <w:pPr>
              <w:spacing w:before="40" w:after="40" w:line="20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 w:rsidR="00E84A82">
              <w:rPr>
                <w:b/>
                <w:sz w:val="20"/>
              </w:rPr>
              <w:t xml:space="preserve">                                                        </w:t>
            </w:r>
            <w:r w:rsidR="00E84A82" w:rsidRPr="00E84A82">
              <w:rPr>
                <w:sz w:val="20"/>
              </w:rPr>
              <w:t>153002  город</w:t>
            </w:r>
            <w:r w:rsidR="00E84A82">
              <w:rPr>
                <w:sz w:val="20"/>
              </w:rPr>
              <w:t xml:space="preserve"> </w:t>
            </w:r>
            <w:r w:rsidR="00E84A82" w:rsidRPr="00E84A82">
              <w:rPr>
                <w:sz w:val="20"/>
              </w:rPr>
              <w:t>Иваново,</w:t>
            </w:r>
            <w:r w:rsidR="00E84A82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E84A82">
              <w:rPr>
                <w:sz w:val="20"/>
              </w:rPr>
              <w:t xml:space="preserve"> улица Демидова, дом № 6</w:t>
            </w:r>
          </w:p>
        </w:tc>
      </w:tr>
      <w:tr w:rsidR="00B04524" w:rsidTr="00B04524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4524" w:rsidRDefault="00B04524">
            <w:pPr>
              <w:spacing w:before="1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</w:p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B04524" w:rsidTr="00B04524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524" w:rsidRDefault="00B04524">
            <w:pPr>
              <w:rPr>
                <w:sz w:val="20"/>
              </w:rPr>
            </w:pPr>
          </w:p>
        </w:tc>
        <w:tc>
          <w:tcPr>
            <w:tcW w:w="4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04524" w:rsidTr="00B04524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04524" w:rsidTr="00B04524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0609521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524" w:rsidRDefault="00683F45" w:rsidP="00683F4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02188812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524" w:rsidRDefault="00B04524">
            <w:pPr>
              <w:spacing w:line="20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524" w:rsidRDefault="00B04524">
            <w:pPr>
              <w:spacing w:line="200" w:lineRule="exact"/>
              <w:rPr>
                <w:sz w:val="20"/>
              </w:rPr>
            </w:pPr>
          </w:p>
        </w:tc>
      </w:tr>
    </w:tbl>
    <w:p w:rsidR="00B04524" w:rsidRDefault="00B04524" w:rsidP="00B04524">
      <w:pPr>
        <w:tabs>
          <w:tab w:val="left" w:pos="6663"/>
          <w:tab w:val="left" w:pos="15138"/>
        </w:tabs>
      </w:pPr>
    </w:p>
    <w:p w:rsidR="00B04524" w:rsidRDefault="00B04524" w:rsidP="00B04524">
      <w:pPr>
        <w:tabs>
          <w:tab w:val="left" w:pos="6663"/>
          <w:tab w:val="left" w:pos="15138"/>
        </w:tabs>
      </w:pPr>
    </w:p>
    <w:p w:rsidR="00B04524" w:rsidRDefault="00B04524" w:rsidP="00B04524">
      <w:pPr>
        <w:tabs>
          <w:tab w:val="left" w:pos="6663"/>
          <w:tab w:val="left" w:pos="15138"/>
        </w:tabs>
      </w:pPr>
    </w:p>
    <w:p w:rsidR="00750317" w:rsidRDefault="00750317" w:rsidP="00B04524">
      <w:pPr>
        <w:tabs>
          <w:tab w:val="left" w:pos="6663"/>
          <w:tab w:val="left" w:pos="15138"/>
        </w:tabs>
      </w:pPr>
    </w:p>
    <w:p w:rsidR="00B04524" w:rsidRDefault="00B04524" w:rsidP="00B04524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>Наименование учредителя</w:t>
      </w:r>
      <w:r>
        <w:rPr>
          <w:sz w:val="20"/>
        </w:rPr>
        <w:tab/>
      </w:r>
      <w:r w:rsidR="00D02EF6">
        <w:rPr>
          <w:sz w:val="20"/>
        </w:rPr>
        <w:t>Департа</w:t>
      </w:r>
      <w:r w:rsidR="00D02EF6">
        <w:rPr>
          <w:sz w:val="20"/>
          <w:u w:val="single"/>
        </w:rPr>
        <w:t>мент культуры и туризма Ивановской области</w:t>
      </w:r>
    </w:p>
    <w:p w:rsidR="00B04524" w:rsidRDefault="00B04524" w:rsidP="00B04524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>Наименование централизованной системы, в которую входит библиотека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B04524" w:rsidRDefault="00B04524" w:rsidP="00B04524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 xml:space="preserve">Наименование и тип библиотеки (библиотеки – филиала, организации, осуществляющей библиотечную деятельность) </w:t>
      </w:r>
      <w:r w:rsidR="00D02EF6">
        <w:rPr>
          <w:sz w:val="20"/>
          <w:u w:val="single"/>
        </w:rPr>
        <w:t>Ивановская областная библиотека для слепых</w:t>
      </w:r>
    </w:p>
    <w:p w:rsidR="00B04524" w:rsidRDefault="00B04524" w:rsidP="00B04524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>Направление основной деятельности головной организации</w:t>
      </w:r>
      <w:r>
        <w:rPr>
          <w:sz w:val="20"/>
        </w:rPr>
        <w:tab/>
      </w:r>
      <w:r w:rsidR="00D02EF6">
        <w:rPr>
          <w:sz w:val="20"/>
          <w:u w:val="single"/>
        </w:rPr>
        <w:t>91.01 Деятельность библиотек и архивов</w:t>
      </w:r>
    </w:p>
    <w:p w:rsidR="00B04524" w:rsidRDefault="00B04524" w:rsidP="00B04524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>Число организаций, включенных в сводн</w:t>
      </w:r>
      <w:r w:rsidR="001A7097">
        <w:rPr>
          <w:sz w:val="20"/>
        </w:rPr>
        <w:t>ую</w:t>
      </w:r>
      <w:r>
        <w:rPr>
          <w:sz w:val="20"/>
        </w:rPr>
        <w:t xml:space="preserve"> </w:t>
      </w:r>
      <w:r w:rsidR="001A7097">
        <w:rPr>
          <w:sz w:val="20"/>
        </w:rPr>
        <w:t>форму</w:t>
      </w:r>
      <w:r>
        <w:rPr>
          <w:sz w:val="20"/>
        </w:rPr>
        <w:t xml:space="preserve">                                              ____________________________________________________________________________________</w:t>
      </w:r>
    </w:p>
    <w:p w:rsidR="00B04524" w:rsidRDefault="00B04524" w:rsidP="00B04524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 w:rsidR="00B04524" w:rsidRDefault="00B04524" w:rsidP="00B04524">
      <w:pPr>
        <w:jc w:val="center"/>
        <w:rPr>
          <w:sz w:val="20"/>
          <w:szCs w:val="24"/>
        </w:rPr>
      </w:pPr>
    </w:p>
    <w:p w:rsidR="00B04524" w:rsidRDefault="00B04524" w:rsidP="00B04524">
      <w:pPr>
        <w:jc w:val="center"/>
        <w:rPr>
          <w:b/>
          <w:szCs w:val="24"/>
        </w:rPr>
      </w:pPr>
      <w:r w:rsidRPr="00B04524">
        <w:rPr>
          <w:b/>
          <w:szCs w:val="24"/>
        </w:rPr>
        <w:t xml:space="preserve">1. </w:t>
      </w:r>
      <w:r>
        <w:rPr>
          <w:b/>
          <w:szCs w:val="24"/>
        </w:rPr>
        <w:t>Материально-техническая база</w:t>
      </w:r>
    </w:p>
    <w:p w:rsidR="00B04524" w:rsidRDefault="00B04524" w:rsidP="00B0452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Коды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642; квадратный метр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055</w:t>
      </w:r>
    </w:p>
    <w:tbl>
      <w:tblPr>
        <w:tblW w:w="15375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81"/>
        <w:gridCol w:w="858"/>
        <w:gridCol w:w="860"/>
        <w:gridCol w:w="860"/>
        <w:gridCol w:w="859"/>
        <w:gridCol w:w="1148"/>
        <w:gridCol w:w="860"/>
        <w:gridCol w:w="1495"/>
        <w:gridCol w:w="1276"/>
        <w:gridCol w:w="1559"/>
        <w:gridCol w:w="1134"/>
        <w:gridCol w:w="887"/>
        <w:gridCol w:w="1464"/>
        <w:gridCol w:w="1434"/>
      </w:tblGrid>
      <w:tr w:rsidR="00B04524" w:rsidTr="00B04524">
        <w:trPr>
          <w:trHeight w:val="472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Объекты культурного наследия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Здания (помещения), доступные для лиц</w:t>
            </w:r>
            <w:r w:rsidR="002A5F99" w:rsidRPr="002A5F99">
              <w:rPr>
                <w:rFonts w:eastAsia="Cambria"/>
                <w:sz w:val="20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 xml:space="preserve"> с нарушениями</w:t>
            </w:r>
          </w:p>
        </w:tc>
        <w:tc>
          <w:tcPr>
            <w:tcW w:w="363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 помещений, </w:t>
            </w:r>
            <w:r>
              <w:rPr>
                <w:rFonts w:eastAsia="Cambria"/>
                <w:sz w:val="20"/>
                <w:lang w:eastAsia="en-US"/>
              </w:rPr>
              <w:br/>
              <w:t>кв</w:t>
            </w:r>
            <w:r w:rsidRPr="002A5F99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 помещений по форме пользования, кв м</w:t>
            </w:r>
            <w:r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Техническое состояние помещений, кв м </w:t>
            </w:r>
          </w:p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B04524" w:rsidTr="00B04524">
        <w:trPr>
          <w:trHeight w:val="1349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феде-рального значения</w:t>
            </w:r>
          </w:p>
          <w:p w:rsidR="00B04524" w:rsidRDefault="002A5F9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sz w:val="20"/>
                <w:lang w:eastAsia="en-US"/>
              </w:rPr>
              <w:t xml:space="preserve">1, </w:t>
            </w:r>
          </w:p>
          <w:p w:rsidR="00B04524" w:rsidRDefault="002A5F9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sz w:val="20"/>
                <w:lang w:eastAsia="en-US"/>
              </w:rPr>
              <w:t xml:space="preserve">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регио-нального значения</w:t>
            </w:r>
          </w:p>
          <w:p w:rsidR="00B04524" w:rsidRDefault="002A5F9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sz w:val="20"/>
                <w:lang w:eastAsia="en-US"/>
              </w:rPr>
              <w:t xml:space="preserve">1, </w:t>
            </w:r>
          </w:p>
          <w:p w:rsidR="00B04524" w:rsidRDefault="002A5F9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sz w:val="20"/>
                <w:lang w:eastAsia="en-US"/>
              </w:rPr>
              <w:t xml:space="preserve">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  <w:p w:rsidR="00B04524" w:rsidRDefault="002A5F9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sz w:val="20"/>
                <w:lang w:eastAsia="en-US"/>
              </w:rPr>
              <w:t xml:space="preserve">1, </w:t>
            </w:r>
          </w:p>
          <w:p w:rsidR="00B04524" w:rsidRDefault="002A5F9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  <w:p w:rsidR="00B04524" w:rsidRDefault="002A5F9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1, 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опорно-двигатель-ного аппарата </w:t>
            </w:r>
          </w:p>
          <w:p w:rsidR="00B04524" w:rsidRDefault="002A5F99" w:rsidP="002A5F9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  <w:r>
              <w:rPr>
                <w:rFonts w:eastAsia="Cambria"/>
                <w:sz w:val="20"/>
                <w:lang w:eastAsia="en-US"/>
              </w:rPr>
              <w:br/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val="en-US" w:eastAsia="en-US"/>
              </w:rPr>
              <w:t>0</w:t>
            </w:r>
            <w:r w:rsidR="00B04524"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хранения фондов </w:t>
            </w:r>
          </w:p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обслуживания пользователей</w:t>
            </w:r>
          </w:p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по договору аренды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требует капитального ремонта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аварийное</w:t>
            </w:r>
          </w:p>
        </w:tc>
      </w:tr>
      <w:tr w:rsidR="00B04524" w:rsidTr="00B04524">
        <w:trPr>
          <w:trHeight w:val="213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B04524" w:rsidTr="00B04524">
        <w:trPr>
          <w:trHeight w:val="69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Default="00683F45" w:rsidP="00683F45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Default="00683F45" w:rsidP="00683F45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Default="00683F45" w:rsidP="00683F45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Default="00683F45" w:rsidP="00683F45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Default="00683F45" w:rsidP="00683F45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Default="00683F45" w:rsidP="00683F45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305,40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Default="00683F45" w:rsidP="00683F45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Default="00683F45" w:rsidP="00683F45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84,20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Default="00683F45" w:rsidP="00683F45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Default="00683F45" w:rsidP="00683F45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305,40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Default="00683F45" w:rsidP="00683F45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0,00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Default="00683F45" w:rsidP="00683F45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0,00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683F45" w:rsidP="00683F45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0,00</w:t>
            </w:r>
          </w:p>
        </w:tc>
      </w:tr>
    </w:tbl>
    <w:p w:rsidR="00B04524" w:rsidRDefault="00B04524" w:rsidP="00B04524">
      <w:pPr>
        <w:ind w:firstLine="720"/>
        <w:jc w:val="right"/>
        <w:rPr>
          <w:rFonts w:eastAsia="Cambria"/>
          <w:sz w:val="16"/>
          <w:szCs w:val="16"/>
        </w:rPr>
      </w:pPr>
    </w:p>
    <w:tbl>
      <w:tblPr>
        <w:tblW w:w="15435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1"/>
        <w:gridCol w:w="2050"/>
        <w:gridCol w:w="1166"/>
        <w:gridCol w:w="2041"/>
        <w:gridCol w:w="1748"/>
        <w:gridCol w:w="1457"/>
        <w:gridCol w:w="1602"/>
        <w:gridCol w:w="1458"/>
        <w:gridCol w:w="1457"/>
        <w:gridCol w:w="1605"/>
      </w:tblGrid>
      <w:tr w:rsidR="00B04524" w:rsidTr="00B04524">
        <w:trPr>
          <w:trHeight w:val="28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пунктов вне стационарного обслуживания пользователей библиотеки,</w:t>
            </w:r>
          </w:p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4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посадочных мест для пользователей, единиц</w:t>
            </w:r>
          </w:p>
        </w:tc>
        <w:tc>
          <w:tcPr>
            <w:tcW w:w="7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ав</w:t>
            </w:r>
            <w:r w:rsidR="002A5F99">
              <w:rPr>
                <w:rFonts w:eastAsia="Cambria"/>
                <w:sz w:val="20"/>
                <w:lang w:eastAsia="en-US"/>
              </w:rPr>
              <w:t>томатизированных технологий (да</w:t>
            </w:r>
            <w:r w:rsidR="002A5F99">
              <w:rPr>
                <w:rFonts w:eastAsia="Cambria"/>
                <w:sz w:val="20"/>
                <w:lang w:eastAsia="en-US"/>
              </w:rPr>
              <w:sym w:font="Symbol" w:char="F02D"/>
            </w:r>
            <w:r w:rsidR="002A5F99">
              <w:rPr>
                <w:rFonts w:eastAsia="Cambria"/>
                <w:sz w:val="20"/>
                <w:lang w:eastAsia="en-US"/>
              </w:rPr>
              <w:t>1, нет</w:t>
            </w:r>
            <w:r w:rsidR="002A5F99"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0)</w:t>
            </w:r>
          </w:p>
        </w:tc>
      </w:tr>
      <w:tr w:rsidR="00B04524" w:rsidTr="00B04524">
        <w:trPr>
          <w:trHeight w:val="194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компьютеризованных</w:t>
            </w:r>
          </w:p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(из гр.16) 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rFonts w:eastAsia="Cambria"/>
                <w:sz w:val="20"/>
                <w:lang w:eastAsia="en-US"/>
              </w:rPr>
              <w:br/>
              <w:t>с возможностью выхода в Интернет</w:t>
            </w:r>
          </w:p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(из гр.17) 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обработки поступлений и ведения электронного каталога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организации и учета выдачи фондов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организации и учета доступа посетителей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учета документов библиотечного фонда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оцифровки фондов</w:t>
            </w:r>
          </w:p>
        </w:tc>
      </w:tr>
      <w:tr w:rsidR="00B04524" w:rsidTr="00B04524">
        <w:trPr>
          <w:trHeight w:val="28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21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23</w:t>
            </w:r>
          </w:p>
        </w:tc>
      </w:tr>
      <w:tr w:rsidR="00B04524" w:rsidTr="00B04524">
        <w:trPr>
          <w:trHeight w:val="8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683F45" w:rsidP="00683F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683F45" w:rsidP="00683F45">
            <w:pPr>
              <w:spacing w:line="200" w:lineRule="exact"/>
              <w:jc w:val="righ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683F45" w:rsidP="00683F45">
            <w:pPr>
              <w:spacing w:line="200" w:lineRule="exact"/>
              <w:jc w:val="righ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683F45" w:rsidP="00683F45">
            <w:pPr>
              <w:spacing w:line="200" w:lineRule="exact"/>
              <w:jc w:val="righ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683F45" w:rsidP="00683F45">
            <w:pPr>
              <w:spacing w:line="200" w:lineRule="exact"/>
              <w:jc w:val="righ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683F45" w:rsidP="00683F45">
            <w:pPr>
              <w:spacing w:line="200" w:lineRule="exact"/>
              <w:jc w:val="righ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683F45" w:rsidP="00683F45">
            <w:pPr>
              <w:spacing w:line="200" w:lineRule="exact"/>
              <w:jc w:val="righ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683F45" w:rsidP="00683F45">
            <w:pPr>
              <w:spacing w:line="200" w:lineRule="exact"/>
              <w:jc w:val="righ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683F45" w:rsidP="00683F45">
            <w:pPr>
              <w:spacing w:line="200" w:lineRule="exact"/>
              <w:jc w:val="righ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</w:tbl>
    <w:p w:rsidR="00B04524" w:rsidRDefault="00B04524" w:rsidP="00B04524">
      <w:pPr>
        <w:ind w:firstLine="720"/>
        <w:jc w:val="right"/>
        <w:rPr>
          <w:rFonts w:eastAsia="Cambria"/>
          <w:sz w:val="16"/>
          <w:szCs w:val="16"/>
        </w:rPr>
      </w:pPr>
    </w:p>
    <w:p w:rsidR="00B04524" w:rsidRDefault="00B04524" w:rsidP="00B04524">
      <w:pPr>
        <w:ind w:firstLine="34"/>
        <w:jc w:val="center"/>
        <w:rPr>
          <w:rFonts w:eastAsia="Cambria"/>
          <w:sz w:val="20"/>
        </w:rPr>
      </w:pPr>
    </w:p>
    <w:tbl>
      <w:tblPr>
        <w:tblW w:w="936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3262"/>
        <w:gridCol w:w="1986"/>
        <w:gridCol w:w="3261"/>
      </w:tblGrid>
      <w:tr w:rsidR="00B04524" w:rsidTr="00B04524">
        <w:trPr>
          <w:trHeight w:val="26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Наличие специализированного оборудования для инвалидов, </w:t>
            </w:r>
          </w:p>
          <w:p w:rsidR="00B04524" w:rsidRDefault="002A5F99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(да</w:t>
            </w:r>
            <w:r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color w:val="000000"/>
                <w:sz w:val="20"/>
                <w:lang w:eastAsia="en-US"/>
              </w:rPr>
              <w:t>1, нет</w:t>
            </w:r>
            <w:r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color w:val="000000"/>
                <w:sz w:val="20"/>
                <w:lang w:eastAsia="en-US"/>
              </w:rPr>
              <w:t>0)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Число транспортных средств, единиц</w:t>
            </w:r>
          </w:p>
        </w:tc>
      </w:tr>
      <w:tr w:rsidR="00B04524" w:rsidTr="00B04524">
        <w:trPr>
          <w:trHeight w:val="772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из них число специализированных транспортных средств</w:t>
            </w:r>
            <w:r>
              <w:rPr>
                <w:rFonts w:eastAsia="Cambria"/>
                <w:color w:val="000000"/>
                <w:sz w:val="20"/>
                <w:lang w:eastAsia="en-US"/>
              </w:rPr>
              <w:br/>
              <w:t>(из гр. 25)</w:t>
            </w:r>
          </w:p>
        </w:tc>
      </w:tr>
      <w:tr w:rsidR="00B04524" w:rsidTr="00B04524">
        <w:trPr>
          <w:trHeight w:val="267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26</w:t>
            </w:r>
          </w:p>
        </w:tc>
      </w:tr>
      <w:tr w:rsidR="00B04524" w:rsidTr="00B04524">
        <w:trPr>
          <w:trHeight w:val="248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Default="00683F45" w:rsidP="00683F45">
            <w:pPr>
              <w:spacing w:line="200" w:lineRule="exact"/>
              <w:ind w:firstLine="34"/>
              <w:jc w:val="righ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Default="00683F45" w:rsidP="00683F45">
            <w:pPr>
              <w:spacing w:line="200" w:lineRule="exact"/>
              <w:ind w:firstLine="34"/>
              <w:jc w:val="righ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683F45" w:rsidP="00683F45">
            <w:pPr>
              <w:spacing w:line="200" w:lineRule="exact"/>
              <w:ind w:firstLine="34"/>
              <w:jc w:val="righ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</w:tbl>
    <w:p w:rsidR="00B04524" w:rsidRDefault="00B04524" w:rsidP="00B04524">
      <w:pPr>
        <w:ind w:firstLine="34"/>
        <w:jc w:val="center"/>
        <w:rPr>
          <w:rFonts w:eastAsia="Cambria"/>
          <w:sz w:val="20"/>
        </w:rPr>
      </w:pPr>
    </w:p>
    <w:p w:rsidR="00B04524" w:rsidRDefault="00B04524" w:rsidP="00B04524">
      <w:pPr>
        <w:spacing w:after="60"/>
        <w:jc w:val="center"/>
        <w:rPr>
          <w:b/>
          <w:szCs w:val="24"/>
        </w:rPr>
      </w:pPr>
      <w:r>
        <w:rPr>
          <w:rFonts w:eastAsia="Cambria"/>
          <w:b/>
          <w:szCs w:val="24"/>
        </w:rPr>
        <w:br w:type="page"/>
      </w:r>
      <w:r>
        <w:rPr>
          <w:rFonts w:eastAsia="Cambria"/>
          <w:b/>
          <w:szCs w:val="24"/>
        </w:rPr>
        <w:lastRenderedPageBreak/>
        <w:t xml:space="preserve">2. </w:t>
      </w:r>
      <w:r>
        <w:rPr>
          <w:b/>
          <w:szCs w:val="24"/>
        </w:rPr>
        <w:t>Формирование библиотечного фонда на физических (материальных) носителях</w:t>
      </w:r>
    </w:p>
    <w:p w:rsidR="00B04524" w:rsidRDefault="00B04524" w:rsidP="00B0452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Код по ОКЕИ: единица – 642</w:t>
      </w:r>
    </w:p>
    <w:tbl>
      <w:tblPr>
        <w:tblW w:w="15315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713"/>
        <w:gridCol w:w="735"/>
        <w:gridCol w:w="1341"/>
        <w:gridCol w:w="1304"/>
        <w:gridCol w:w="1304"/>
        <w:gridCol w:w="1304"/>
        <w:gridCol w:w="1304"/>
        <w:gridCol w:w="1304"/>
        <w:gridCol w:w="1656"/>
        <w:gridCol w:w="1046"/>
        <w:gridCol w:w="1304"/>
      </w:tblGrid>
      <w:tr w:rsidR="00B04524" w:rsidTr="00B04524">
        <w:trPr>
          <w:cantSplit/>
          <w:trHeight w:val="508"/>
        </w:trPr>
        <w:tc>
          <w:tcPr>
            <w:tcW w:w="2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Всего </w:t>
            </w:r>
            <w:r w:rsidR="002A5F99">
              <w:rPr>
                <w:rFonts w:eastAsia="Cambria"/>
                <w:color w:val="000000"/>
                <w:sz w:val="20"/>
                <w:lang w:eastAsia="en-US"/>
              </w:rPr>
              <w:br/>
              <w:t xml:space="preserve">(сумма </w:t>
            </w:r>
            <w:r w:rsidR="002A5F99">
              <w:rPr>
                <w:rFonts w:eastAsia="Cambria"/>
                <w:color w:val="000000"/>
                <w:sz w:val="20"/>
                <w:lang w:eastAsia="en-US"/>
              </w:rPr>
              <w:br/>
              <w:t>гр. 4, 6</w:t>
            </w:r>
            <w:r w:rsidR="002A5F99"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color w:val="000000"/>
                <w:sz w:val="20"/>
                <w:lang w:eastAsia="en-US"/>
              </w:rPr>
              <w:t>8)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 том числе (из гр. 3)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Документы в специальных форматах для слепых и слабовидящих </w:t>
            </w:r>
          </w:p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(из гр. 3)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из общего объема </w:t>
            </w:r>
          </w:p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(из гр. 3)</w:t>
            </w:r>
          </w:p>
        </w:tc>
      </w:tr>
      <w:tr w:rsidR="00B04524" w:rsidTr="00B04524">
        <w:trPr>
          <w:cantSplit/>
          <w:trHeight w:val="671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печатные издания и неопубликованные </w:t>
            </w:r>
          </w:p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документы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электронные документы на съемных носителях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документы на микроформах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документы на других видах носителей</w:t>
            </w: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на языках народов России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на иностранных языках</w:t>
            </w:r>
          </w:p>
        </w:tc>
      </w:tr>
      <w:tr w:rsidR="00B04524" w:rsidTr="00B04524">
        <w:trPr>
          <w:cantSplit/>
          <w:trHeight w:val="461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из них книг (из гр. 4)</w:t>
            </w: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</w:tr>
      <w:tr w:rsidR="00B04524" w:rsidTr="00B04524">
        <w:trPr>
          <w:cantSplit/>
          <w:trHeight w:val="261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11</w:t>
            </w:r>
          </w:p>
        </w:tc>
      </w:tr>
      <w:tr w:rsidR="00B04524" w:rsidTr="00B04524">
        <w:trPr>
          <w:cantSplit/>
          <w:trHeight w:val="437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Поступило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552A96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2372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B142A8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298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B142A8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298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B142A8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1761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552A96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B142A8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313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8E106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2350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552A96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552A96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  <w:tr w:rsidR="00B04524" w:rsidTr="00B04524">
        <w:trPr>
          <w:cantSplit/>
          <w:trHeight w:val="437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Выбыло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552A96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1821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BC02B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1764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8E106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1764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8E106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552A96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BC02B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57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8E106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57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552A96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552A96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  <w:tr w:rsidR="00B04524" w:rsidTr="00B04524">
        <w:trPr>
          <w:cantSplit/>
          <w:trHeight w:val="437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Состоит документов на конец отчетного года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683F4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79107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616868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12341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616868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12341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877AB9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5428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552A96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616868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61338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80239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71863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552A96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552A96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</w:tbl>
    <w:p w:rsidR="00B04524" w:rsidRDefault="00B04524" w:rsidP="00B04524">
      <w:pPr>
        <w:jc w:val="center"/>
        <w:rPr>
          <w:b/>
          <w:szCs w:val="24"/>
        </w:rPr>
      </w:pPr>
    </w:p>
    <w:p w:rsidR="00B04524" w:rsidRDefault="00B04524" w:rsidP="00B04524">
      <w:pPr>
        <w:jc w:val="center"/>
        <w:rPr>
          <w:b/>
          <w:szCs w:val="24"/>
        </w:rPr>
      </w:pPr>
      <w:r>
        <w:rPr>
          <w:b/>
          <w:szCs w:val="24"/>
        </w:rPr>
        <w:t>3. Электронные (сетевые) ресурсы</w:t>
      </w:r>
    </w:p>
    <w:p w:rsidR="00B04524" w:rsidRDefault="00B04524" w:rsidP="00B0452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Код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</w:t>
      </w:r>
    </w:p>
    <w:tbl>
      <w:tblPr>
        <w:tblW w:w="152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91"/>
        <w:gridCol w:w="851"/>
        <w:gridCol w:w="1417"/>
        <w:gridCol w:w="1560"/>
        <w:gridCol w:w="1417"/>
        <w:gridCol w:w="1559"/>
        <w:gridCol w:w="1843"/>
        <w:gridCol w:w="1844"/>
        <w:gridCol w:w="1843"/>
      </w:tblGrid>
      <w:tr w:rsidR="00B04524" w:rsidTr="00B04524">
        <w:trPr>
          <w:trHeight w:val="518"/>
        </w:trPr>
        <w:tc>
          <w:tcPr>
            <w:tcW w:w="2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ind w:right="-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Объем электронного каталога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Объем электронной </w:t>
            </w:r>
            <w:r>
              <w:rPr>
                <w:color w:val="000000"/>
                <w:sz w:val="20"/>
                <w:lang w:eastAsia="en-US"/>
              </w:rPr>
              <w:br/>
              <w:t>(цифровой) библиотеки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баз данных инсталлированных документов</w:t>
            </w:r>
          </w:p>
        </w:tc>
        <w:tc>
          <w:tcPr>
            <w:tcW w:w="3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Сетевые удаленные лицензионные документы</w:t>
            </w:r>
          </w:p>
        </w:tc>
      </w:tr>
      <w:tr w:rsidR="00B04524" w:rsidTr="00B04524">
        <w:trPr>
          <w:trHeight w:val="1172"/>
        </w:trPr>
        <w:tc>
          <w:tcPr>
            <w:tcW w:w="2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общее число записей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них число записей, доступных в Интернете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3)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общее число сетевых локальных документов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них число документов в открытом доступе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5)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баз данных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них полнотекстовых документов</w:t>
            </w:r>
          </w:p>
        </w:tc>
      </w:tr>
      <w:tr w:rsidR="00B04524" w:rsidTr="00B04524">
        <w:trPr>
          <w:trHeight w:val="269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</w:tr>
      <w:tr w:rsidR="00B04524" w:rsidTr="00B04524">
        <w:trPr>
          <w:trHeight w:val="518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Поступило (создано, приобретено) за отчетный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E84A82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E84A82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E84A82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E84A82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х</w:t>
            </w:r>
          </w:p>
        </w:tc>
      </w:tr>
      <w:tr w:rsidR="00B04524" w:rsidTr="00B04524">
        <w:trPr>
          <w:trHeight w:val="269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Объем на конец отчетного года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E84A82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1598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E84A82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E84A82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E84A82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E84A82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E84A82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E84A82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</w:tbl>
    <w:p w:rsidR="00B04524" w:rsidRDefault="00B04524" w:rsidP="00B04524">
      <w:pPr>
        <w:jc w:val="center"/>
        <w:rPr>
          <w:rFonts w:eastAsia="Cambria"/>
          <w:sz w:val="20"/>
        </w:rPr>
      </w:pPr>
    </w:p>
    <w:p w:rsidR="00B04524" w:rsidRDefault="002A5F99" w:rsidP="00B04524">
      <w:pPr>
        <w:tabs>
          <w:tab w:val="left" w:pos="10632"/>
        </w:tabs>
        <w:rPr>
          <w:color w:val="000000"/>
          <w:sz w:val="20"/>
        </w:rPr>
      </w:pPr>
      <w:r>
        <w:rPr>
          <w:rFonts w:eastAsia="Cambria"/>
          <w:color w:val="000000"/>
          <w:sz w:val="20"/>
        </w:rPr>
        <w:t>Наличие доступа в Интернет (да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1, нет</w:t>
      </w:r>
      <w:r>
        <w:rPr>
          <w:rFonts w:eastAsia="Cambria"/>
          <w:color w:val="000000"/>
          <w:sz w:val="20"/>
        </w:rPr>
        <w:sym w:font="Symbol" w:char="F02D"/>
      </w:r>
      <w:r w:rsidR="00B04524">
        <w:rPr>
          <w:rFonts w:eastAsia="Cambria"/>
          <w:color w:val="000000"/>
          <w:sz w:val="20"/>
        </w:rPr>
        <w:t xml:space="preserve">0)   (07) </w:t>
      </w:r>
      <w:r w:rsidR="00B04524">
        <w:rPr>
          <w:color w:val="000000"/>
          <w:sz w:val="20"/>
          <w:u w:val="single"/>
        </w:rPr>
        <w:tab/>
      </w:r>
    </w:p>
    <w:p w:rsidR="00B04524" w:rsidRDefault="00B04524" w:rsidP="00B04524">
      <w:pPr>
        <w:tabs>
          <w:tab w:val="left" w:pos="10632"/>
        </w:tabs>
        <w:rPr>
          <w:rFonts w:eastAsia="Cambria"/>
          <w:noProof/>
          <w:color w:val="000000"/>
          <w:sz w:val="20"/>
          <w:lang w:eastAsia="en-US"/>
        </w:rPr>
      </w:pPr>
      <w:r>
        <w:rPr>
          <w:rFonts w:eastAsia="Cambria"/>
          <w:color w:val="000000"/>
          <w:sz w:val="20"/>
        </w:rPr>
        <w:t>Наличие возможности доступа</w:t>
      </w:r>
      <w:r w:rsidR="002A5F99">
        <w:rPr>
          <w:rFonts w:eastAsia="Cambria"/>
          <w:color w:val="000000"/>
          <w:sz w:val="20"/>
        </w:rPr>
        <w:t xml:space="preserve"> в Интернет для посетителей (да</w:t>
      </w:r>
      <w:r w:rsidR="002A5F99"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1, не</w:t>
      </w:r>
      <w:r w:rsidR="002A5F99">
        <w:rPr>
          <w:rFonts w:eastAsia="Cambria"/>
          <w:color w:val="000000"/>
          <w:sz w:val="20"/>
        </w:rPr>
        <w:t>т</w:t>
      </w:r>
      <w:r w:rsidR="002A5F99"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 xml:space="preserve">0)   (08) </w:t>
      </w:r>
      <w:r>
        <w:rPr>
          <w:color w:val="000000"/>
          <w:sz w:val="20"/>
          <w:u w:val="single"/>
        </w:rPr>
        <w:tab/>
      </w:r>
    </w:p>
    <w:p w:rsidR="00B04524" w:rsidRDefault="00B04524" w:rsidP="00B04524">
      <w:pPr>
        <w:tabs>
          <w:tab w:val="left" w:pos="10632"/>
        </w:tabs>
        <w:rPr>
          <w:color w:val="000000"/>
          <w:sz w:val="20"/>
        </w:rPr>
      </w:pPr>
      <w:r>
        <w:rPr>
          <w:rFonts w:eastAsia="Cambria"/>
          <w:noProof/>
          <w:color w:val="000000"/>
          <w:sz w:val="20"/>
          <w:lang w:eastAsia="en-US"/>
        </w:rPr>
        <w:t xml:space="preserve">Наличие собственного </w:t>
      </w:r>
      <w:r>
        <w:rPr>
          <w:color w:val="000000"/>
          <w:sz w:val="20"/>
        </w:rPr>
        <w:t xml:space="preserve">Интернет-сайта или Интернет-страницы </w:t>
      </w:r>
      <w:r>
        <w:rPr>
          <w:rFonts w:eastAsia="Cambria"/>
          <w:noProof/>
          <w:color w:val="000000"/>
          <w:sz w:val="20"/>
          <w:lang w:eastAsia="en-US"/>
        </w:rPr>
        <w:t xml:space="preserve">библиотеки </w:t>
      </w:r>
      <w:r w:rsidR="002A5F99">
        <w:rPr>
          <w:rFonts w:eastAsia="Cambria"/>
          <w:color w:val="000000"/>
          <w:sz w:val="20"/>
        </w:rPr>
        <w:t>(да</w:t>
      </w:r>
      <w:r w:rsidR="002A5F99">
        <w:rPr>
          <w:rFonts w:eastAsia="Cambria"/>
          <w:color w:val="000000"/>
          <w:sz w:val="20"/>
        </w:rPr>
        <w:sym w:font="Symbol" w:char="F02D"/>
      </w:r>
      <w:r w:rsidR="002A5F99">
        <w:rPr>
          <w:rFonts w:eastAsia="Cambria"/>
          <w:color w:val="000000"/>
          <w:sz w:val="20"/>
        </w:rPr>
        <w:t>1, нет</w:t>
      </w:r>
      <w:r w:rsidR="002A5F99"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0)</w:t>
      </w:r>
      <w:r>
        <w:rPr>
          <w:rFonts w:eastAsia="Cambria"/>
          <w:noProof/>
          <w:color w:val="000000"/>
          <w:sz w:val="20"/>
          <w:lang w:eastAsia="en-US"/>
        </w:rPr>
        <w:t xml:space="preserve">   (09) </w:t>
      </w:r>
      <w:r>
        <w:rPr>
          <w:rFonts w:eastAsia="Cambria"/>
          <w:noProof/>
          <w:color w:val="000000"/>
          <w:sz w:val="20"/>
          <w:u w:val="single"/>
          <w:lang w:eastAsia="en-US"/>
        </w:rPr>
        <w:tab/>
      </w:r>
    </w:p>
    <w:p w:rsidR="00B04524" w:rsidRDefault="00B04524" w:rsidP="00B04524">
      <w:pPr>
        <w:tabs>
          <w:tab w:val="left" w:pos="10632"/>
        </w:tabs>
        <w:rPr>
          <w:color w:val="000000"/>
          <w:sz w:val="20"/>
        </w:rPr>
      </w:pPr>
      <w:r>
        <w:rPr>
          <w:rFonts w:eastAsia="Cambria"/>
          <w:color w:val="000000"/>
          <w:sz w:val="20"/>
        </w:rPr>
        <w:t xml:space="preserve">Наличие </w:t>
      </w:r>
      <w:r>
        <w:rPr>
          <w:color w:val="000000"/>
          <w:sz w:val="20"/>
        </w:rPr>
        <w:t>Интернет-сайта или Интернет-страницы</w:t>
      </w:r>
      <w:r>
        <w:rPr>
          <w:rFonts w:eastAsia="Cambria"/>
          <w:color w:val="000000"/>
          <w:sz w:val="20"/>
        </w:rPr>
        <w:t>, доступног</w:t>
      </w:r>
      <w:r w:rsidR="002A5F99">
        <w:rPr>
          <w:rFonts w:eastAsia="Cambria"/>
          <w:color w:val="000000"/>
          <w:sz w:val="20"/>
        </w:rPr>
        <w:t>о для слепых и слабовидящих (да</w:t>
      </w:r>
      <w:r w:rsidR="002A5F99">
        <w:rPr>
          <w:rFonts w:eastAsia="Cambria"/>
          <w:color w:val="000000"/>
          <w:sz w:val="20"/>
        </w:rPr>
        <w:sym w:font="Symbol" w:char="F02D"/>
      </w:r>
      <w:r w:rsidR="002A5F99">
        <w:rPr>
          <w:rFonts w:eastAsia="Cambria"/>
          <w:color w:val="000000"/>
          <w:sz w:val="20"/>
        </w:rPr>
        <w:t>1, нет</w:t>
      </w:r>
      <w:r w:rsidR="002A5F99"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 xml:space="preserve">0)   (10) </w:t>
      </w:r>
      <w:r>
        <w:rPr>
          <w:color w:val="000000"/>
          <w:sz w:val="20"/>
          <w:u w:val="single"/>
        </w:rPr>
        <w:tab/>
      </w:r>
    </w:p>
    <w:p w:rsidR="00B04524" w:rsidRDefault="00B04524" w:rsidP="00B04524">
      <w:pPr>
        <w:spacing w:after="40" w:line="240" w:lineRule="exact"/>
        <w:jc w:val="center"/>
        <w:rPr>
          <w:rFonts w:eastAsia="Cambria"/>
          <w:b/>
          <w:szCs w:val="24"/>
        </w:rPr>
      </w:pPr>
      <w:r>
        <w:rPr>
          <w:sz w:val="20"/>
        </w:rPr>
        <w:br w:type="page"/>
      </w:r>
      <w:r>
        <w:rPr>
          <w:rFonts w:eastAsia="Cambria"/>
          <w:b/>
          <w:szCs w:val="24"/>
        </w:rPr>
        <w:lastRenderedPageBreak/>
        <w:t>4. Число пользователей и посещений библиотеки</w:t>
      </w:r>
    </w:p>
    <w:p w:rsidR="00B04524" w:rsidRDefault="00B04524" w:rsidP="00B0452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642; человек – 792; посещение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5451</w:t>
      </w:r>
    </w:p>
    <w:tbl>
      <w:tblPr>
        <w:tblW w:w="15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62"/>
        <w:gridCol w:w="811"/>
        <w:gridCol w:w="992"/>
        <w:gridCol w:w="1358"/>
        <w:gridCol w:w="1051"/>
        <w:gridCol w:w="1274"/>
        <w:gridCol w:w="649"/>
        <w:gridCol w:w="1760"/>
        <w:gridCol w:w="1417"/>
        <w:gridCol w:w="850"/>
        <w:gridCol w:w="1134"/>
        <w:gridCol w:w="1258"/>
        <w:gridCol w:w="1016"/>
        <w:gridCol w:w="928"/>
      </w:tblGrid>
      <w:tr w:rsidR="00B04524" w:rsidTr="00B04524">
        <w:trPr>
          <w:trHeight w:val="401"/>
          <w:jc w:val="center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5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зарегистрированных пользователей библиотеки, человек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библиотеки,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посещений, человек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обращений к библиотеке удаленных пользователей, единиц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выездов КИБО, единиц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стоянок КИБО, единиц</w:t>
            </w:r>
          </w:p>
        </w:tc>
      </w:tr>
      <w:tr w:rsidR="00B04524" w:rsidTr="00B04524">
        <w:trPr>
          <w:trHeight w:val="334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пользователей, обслуженных в стационарных условиях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удаленных пользова-телей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2)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4524" w:rsidRDefault="00B04524">
            <w:pPr>
              <w:tabs>
                <w:tab w:val="left" w:pos="8507"/>
              </w:tabs>
              <w:spacing w:before="50"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из них (из гр. 7)</w:t>
            </w:r>
          </w:p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tabs>
                <w:tab w:val="left" w:pos="8507"/>
              </w:tabs>
              <w:spacing w:before="50"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(из гр. 10)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B04524" w:rsidTr="00B04524">
        <w:trPr>
          <w:trHeight w:val="19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всего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2)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из них (из гр. 3)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для получения библиотечно-информационных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4524" w:rsidRDefault="00B04524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библиотечных мероприятий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библиотеки удаленно, через сеть Интернет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КИБО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B04524" w:rsidTr="00B04524">
        <w:trPr>
          <w:trHeight w:val="175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дети до 14 лет включительно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молодежь</w:t>
            </w:r>
          </w:p>
          <w:p w:rsidR="00B04524" w:rsidRDefault="002A5F99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  <w:r>
              <w:rPr>
                <w:color w:val="000000"/>
                <w:sz w:val="20"/>
                <w:lang w:eastAsia="en-US"/>
              </w:rPr>
              <w:sym w:font="Symbol" w:char="F02D"/>
            </w:r>
            <w:r w:rsidR="00B04524">
              <w:rPr>
                <w:color w:val="000000"/>
                <w:sz w:val="20"/>
                <w:lang w:eastAsia="en-US"/>
              </w:rPr>
              <w:t>30 лет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B04524" w:rsidTr="00B00B80">
        <w:trPr>
          <w:trHeight w:val="233"/>
          <w:jc w:val="center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</w:tr>
      <w:tr w:rsidR="00B04524" w:rsidTr="00B04524">
        <w:trPr>
          <w:trHeight w:val="208"/>
          <w:jc w:val="center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80239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1658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F33596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727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392BBA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276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392BBA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F33596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931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9B5A02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16334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392BBA" w:rsidP="009B5A02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  <w:r w:rsidR="009B5A02">
              <w:rPr>
                <w:color w:val="000000"/>
                <w:sz w:val="20"/>
                <w:lang w:eastAsia="en-US"/>
              </w:rPr>
              <w:t>498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4524" w:rsidRDefault="00392BBA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6836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B00B80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7630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B00B80" w:rsidP="00B00B80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2728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B00B80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4902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80239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80239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</w:tr>
    </w:tbl>
    <w:p w:rsidR="00B04524" w:rsidRDefault="00B04524" w:rsidP="00B04524">
      <w:pPr>
        <w:jc w:val="center"/>
        <w:rPr>
          <w:b/>
          <w:sz w:val="18"/>
          <w:szCs w:val="24"/>
        </w:rPr>
      </w:pPr>
    </w:p>
    <w:p w:rsidR="00B04524" w:rsidRDefault="00B04524" w:rsidP="00B04524">
      <w:pPr>
        <w:jc w:val="center"/>
        <w:rPr>
          <w:b/>
        </w:rPr>
      </w:pPr>
      <w:r>
        <w:rPr>
          <w:b/>
        </w:rPr>
        <w:t>5. Библиотечно-информационное обслуживание пользователей</w:t>
      </w:r>
    </w:p>
    <w:p w:rsidR="00B04524" w:rsidRDefault="00B04524" w:rsidP="00B0452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  Код по ОКЕИ: единица – 642</w:t>
      </w:r>
    </w:p>
    <w:tbl>
      <w:tblPr>
        <w:tblW w:w="15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597"/>
        <w:gridCol w:w="587"/>
        <w:gridCol w:w="732"/>
        <w:gridCol w:w="1001"/>
        <w:gridCol w:w="1104"/>
        <w:gridCol w:w="992"/>
        <w:gridCol w:w="1417"/>
        <w:gridCol w:w="567"/>
        <w:gridCol w:w="1276"/>
        <w:gridCol w:w="1134"/>
        <w:gridCol w:w="1132"/>
        <w:gridCol w:w="709"/>
        <w:gridCol w:w="1136"/>
        <w:gridCol w:w="709"/>
        <w:gridCol w:w="1417"/>
      </w:tblGrid>
      <w:tr w:rsidR="00B04524" w:rsidTr="00302D31">
        <w:trPr>
          <w:trHeight w:val="808"/>
        </w:trPr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Режимы обслуживания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 стро-ки</w:t>
            </w:r>
          </w:p>
        </w:tc>
        <w:tc>
          <w:tcPr>
            <w:tcW w:w="5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Выдано (просмотрено) документов из фондов данной библиотеки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Выдано (просмотрено) документов из фондов других библиотек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Выполнено справок и консуль-таций</w:t>
            </w:r>
          </w:p>
        </w:tc>
        <w:tc>
          <w:tcPr>
            <w:tcW w:w="39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культурно-просветительных мероприятий</w:t>
            </w:r>
          </w:p>
        </w:tc>
      </w:tr>
      <w:tr w:rsidR="00B04524" w:rsidTr="00302D31">
        <w:trPr>
          <w:trHeight w:val="166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4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(из гр. 3)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(из гр. 8)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по месту располо-жения библиотеки </w:t>
            </w:r>
            <w:r>
              <w:rPr>
                <w:color w:val="000000"/>
                <w:sz w:val="20"/>
                <w:lang w:eastAsia="en-US"/>
              </w:rPr>
              <w:br/>
              <w:t>(из гр. 12)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выездных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12)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 возможностью участия инвалидов и лиц с ОВЗ</w:t>
            </w:r>
            <w:r>
              <w:rPr>
                <w:color w:val="000000"/>
                <w:sz w:val="20"/>
                <w:lang w:eastAsia="en-US"/>
              </w:rPr>
              <w:br/>
              <w:t xml:space="preserve"> (из гр. 12)</w:t>
            </w:r>
          </w:p>
        </w:tc>
      </w:tr>
      <w:tr w:rsidR="00B04524" w:rsidTr="00302D31">
        <w:trPr>
          <w:trHeight w:val="1036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фонда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 физи-ческих носителях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из электрон-ной (цифровой) библиотеки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инсталли-рованных докумен</w:t>
            </w:r>
            <w:r w:rsidR="002A5F99">
              <w:rPr>
                <w:color w:val="000000"/>
                <w:sz w:val="20"/>
                <w:lang w:val="en-US"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тов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сетевых удаленных лицензионных документов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полученных по системе МБА и ММБА, ЭДД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доступных в виртуаль-ных читальных залах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B04524" w:rsidTr="00302D31">
        <w:trPr>
          <w:trHeight w:val="242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</w:p>
        </w:tc>
      </w:tr>
      <w:tr w:rsidR="00896FC0" w:rsidRPr="00DE30C4" w:rsidTr="00302D31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6FC0" w:rsidRDefault="00896FC0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В стационарном режиме 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FC0" w:rsidRPr="00302D31" w:rsidRDefault="00896FC0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302D31"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302D31" w:rsidRDefault="00DE30C4" w:rsidP="00E860F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67332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302D31" w:rsidRDefault="00DE30C4" w:rsidP="00CC5D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67332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89555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89555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89555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D536A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D536A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D536A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896FC0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220D6E" w:rsidP="0089555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2</w:t>
            </w:r>
            <w:r w:rsidR="0089555F" w:rsidRPr="00DE30C4">
              <w:rPr>
                <w:color w:val="000000"/>
                <w:sz w:val="20"/>
                <w:lang w:eastAsia="en-US"/>
              </w:rPr>
              <w:t>9</w:t>
            </w:r>
            <w:r w:rsidRPr="00DE30C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220D6E" w:rsidP="0089555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12</w:t>
            </w:r>
            <w:r w:rsidR="0089555F" w:rsidRPr="00DE30C4"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6FC0" w:rsidRPr="00DE30C4" w:rsidRDefault="00220D6E" w:rsidP="0089555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1</w:t>
            </w:r>
            <w:r w:rsidR="0089555F" w:rsidRPr="00DE30C4">
              <w:rPr>
                <w:color w:val="000000"/>
                <w:sz w:val="20"/>
                <w:lang w:eastAsia="en-US"/>
              </w:rPr>
              <w:t>61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220D6E" w:rsidP="0089555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2</w:t>
            </w:r>
            <w:r w:rsidR="0089555F" w:rsidRPr="00DE30C4">
              <w:rPr>
                <w:color w:val="000000"/>
                <w:sz w:val="20"/>
                <w:lang w:eastAsia="en-US"/>
              </w:rPr>
              <w:t>9</w:t>
            </w:r>
            <w:r w:rsidRPr="00DE30C4">
              <w:rPr>
                <w:color w:val="000000"/>
                <w:sz w:val="20"/>
                <w:lang w:eastAsia="en-US"/>
              </w:rPr>
              <w:t>0</w:t>
            </w:r>
          </w:p>
        </w:tc>
      </w:tr>
      <w:tr w:rsidR="00896FC0" w:rsidRPr="00DE30C4" w:rsidTr="00302D31">
        <w:trPr>
          <w:trHeight w:val="691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6FC0" w:rsidRDefault="00896FC0">
            <w:pPr>
              <w:spacing w:line="200" w:lineRule="exact"/>
              <w:ind w:left="114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числе: детей до 14 лет включительно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FC0" w:rsidRDefault="00896FC0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302D31" w:rsidRDefault="00896FC0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2134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302D31" w:rsidRDefault="00896FC0" w:rsidP="00CC5D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2134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89555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89555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89555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D536A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D536A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D536A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896FC0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89555F" w:rsidP="00DE30C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8</w:t>
            </w:r>
            <w:r w:rsidR="00DE30C4" w:rsidRPr="00DE30C4"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89555F" w:rsidP="00DE30C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7</w:t>
            </w:r>
            <w:r w:rsidR="00DE30C4"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6FC0" w:rsidRPr="00DE30C4" w:rsidRDefault="0089555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89555F" w:rsidP="00DE30C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8</w:t>
            </w:r>
            <w:r w:rsidR="00DE30C4">
              <w:rPr>
                <w:color w:val="000000"/>
                <w:sz w:val="20"/>
                <w:lang w:eastAsia="en-US"/>
              </w:rPr>
              <w:t>3</w:t>
            </w:r>
          </w:p>
        </w:tc>
      </w:tr>
      <w:tr w:rsidR="00896FC0" w:rsidRPr="00DE30C4" w:rsidTr="00302D31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6FC0" w:rsidRDefault="00896FC0">
            <w:pPr>
              <w:spacing w:line="200" w:lineRule="exact"/>
              <w:ind w:left="114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молодежь </w:t>
            </w:r>
          </w:p>
          <w:p w:rsidR="00896FC0" w:rsidRDefault="00896FC0">
            <w:pPr>
              <w:spacing w:line="200" w:lineRule="exact"/>
              <w:ind w:left="114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  <w:r>
              <w:rPr>
                <w:color w:val="000000"/>
                <w:sz w:val="20"/>
                <w:lang w:eastAsia="en-US"/>
              </w:rPr>
              <w:sym w:font="Symbol" w:char="F02D"/>
            </w:r>
            <w:r>
              <w:rPr>
                <w:color w:val="000000"/>
                <w:sz w:val="20"/>
                <w:lang w:eastAsia="en-US"/>
              </w:rPr>
              <w:t>30 лет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FC0" w:rsidRDefault="00896FC0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302D31" w:rsidRDefault="00896FC0" w:rsidP="00DE30C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16</w:t>
            </w:r>
            <w:r w:rsidR="00DE30C4">
              <w:rPr>
                <w:color w:val="000000"/>
                <w:sz w:val="20"/>
                <w:lang w:eastAsia="en-US"/>
              </w:rPr>
              <w:t>47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302D31" w:rsidRDefault="00896FC0" w:rsidP="00DE30C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16</w:t>
            </w:r>
            <w:r w:rsidR="00DE30C4">
              <w:rPr>
                <w:color w:val="000000"/>
                <w:sz w:val="20"/>
                <w:lang w:eastAsia="en-US"/>
              </w:rPr>
              <w:t>47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89555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89555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89555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D536A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D536A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D536A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896FC0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89555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89555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6FC0" w:rsidRPr="00DE30C4" w:rsidRDefault="0089555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89555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0</w:t>
            </w:r>
          </w:p>
        </w:tc>
      </w:tr>
      <w:tr w:rsidR="00896FC0" w:rsidRPr="00DE30C4" w:rsidTr="00302D31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6FC0" w:rsidRDefault="00896FC0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удаленном режиме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FC0" w:rsidRDefault="00896FC0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302D31" w:rsidRDefault="00DE30C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42612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302D31" w:rsidRDefault="00DE30C4" w:rsidP="00CC5D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42612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571DA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88</w:t>
            </w:r>
            <w:r w:rsidR="0089555F" w:rsidRPr="00DE30C4">
              <w:rPr>
                <w:color w:val="000000"/>
                <w:sz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FC0" w:rsidRPr="00DE30C4" w:rsidRDefault="0089555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89555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FC0" w:rsidRPr="00DE30C4" w:rsidRDefault="00896FC0">
            <w:pPr>
              <w:jc w:val="center"/>
              <w:rPr>
                <w:color w:val="000000"/>
                <w:sz w:val="20"/>
              </w:rPr>
            </w:pPr>
            <w:r w:rsidRPr="00DE30C4"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FC0" w:rsidRPr="00DE30C4" w:rsidRDefault="00896FC0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FC0" w:rsidRPr="00DE30C4" w:rsidRDefault="00D536AC">
            <w:pPr>
              <w:jc w:val="center"/>
              <w:rPr>
                <w:color w:val="000000"/>
                <w:sz w:val="20"/>
              </w:rPr>
            </w:pPr>
            <w:r w:rsidRPr="00DE30C4"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896FC0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108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FC0" w:rsidRPr="00DE30C4" w:rsidRDefault="0089555F" w:rsidP="0089555F">
            <w:pPr>
              <w:jc w:val="center"/>
              <w:rPr>
                <w:sz w:val="20"/>
              </w:rPr>
            </w:pPr>
            <w:r w:rsidRPr="00DE30C4"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FC0" w:rsidRPr="00DE30C4" w:rsidRDefault="00896FC0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6FC0" w:rsidRPr="00DE30C4" w:rsidRDefault="00896FC0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FC0" w:rsidRPr="00DE30C4" w:rsidRDefault="00896FC0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х</w:t>
            </w:r>
          </w:p>
        </w:tc>
      </w:tr>
      <w:tr w:rsidR="00896FC0" w:rsidRPr="00DE30C4" w:rsidTr="00302D31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6FC0" w:rsidRDefault="00896FC0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 (сумма строк 12 и 15)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FC0" w:rsidRDefault="00896FC0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302D31" w:rsidRDefault="00DE30C4">
            <w:pPr>
              <w:spacing w:line="200" w:lineRule="exact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109944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302D31" w:rsidRDefault="00DE30C4" w:rsidP="00CC5DE7">
            <w:pPr>
              <w:spacing w:line="200" w:lineRule="exact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109944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571DA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88</w:t>
            </w:r>
            <w:r w:rsidR="00896FC0" w:rsidRPr="00DE30C4">
              <w:rPr>
                <w:color w:val="000000"/>
                <w:sz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89555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89555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D536A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D536A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D536A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896FC0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940597" w:rsidP="00220D6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2</w:t>
            </w:r>
            <w:r w:rsidR="00220D6E" w:rsidRPr="00DE30C4">
              <w:rPr>
                <w:color w:val="000000"/>
                <w:sz w:val="20"/>
                <w:lang w:eastAsia="en-US"/>
              </w:rPr>
              <w:t>9</w:t>
            </w:r>
            <w:r w:rsidRPr="00DE30C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940597" w:rsidP="0089555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12</w:t>
            </w:r>
            <w:r w:rsidR="0089555F" w:rsidRPr="00DE30C4"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6FC0" w:rsidRPr="00DE30C4" w:rsidRDefault="00220D6E" w:rsidP="0089555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1</w:t>
            </w:r>
            <w:r w:rsidR="0089555F" w:rsidRPr="00DE30C4">
              <w:rPr>
                <w:color w:val="000000"/>
                <w:sz w:val="20"/>
                <w:lang w:eastAsia="en-US"/>
              </w:rPr>
              <w:t>61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C0" w:rsidRPr="00DE30C4" w:rsidRDefault="00220D6E" w:rsidP="00220D6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E30C4">
              <w:rPr>
                <w:color w:val="000000"/>
                <w:sz w:val="20"/>
                <w:lang w:eastAsia="en-US"/>
              </w:rPr>
              <w:t>290</w:t>
            </w:r>
          </w:p>
        </w:tc>
      </w:tr>
    </w:tbl>
    <w:p w:rsidR="00B04524" w:rsidRDefault="00B04524" w:rsidP="00B04524">
      <w:pPr>
        <w:jc w:val="center"/>
        <w:rPr>
          <w:rFonts w:eastAsia="Cambria"/>
          <w:b/>
          <w:sz w:val="20"/>
        </w:rPr>
      </w:pPr>
      <w:r>
        <w:rPr>
          <w:rFonts w:eastAsia="Cambria"/>
          <w:b/>
          <w:sz w:val="20"/>
        </w:rPr>
        <w:br w:type="page"/>
      </w:r>
      <w:r>
        <w:rPr>
          <w:rFonts w:eastAsia="Cambria"/>
          <w:b/>
          <w:szCs w:val="24"/>
        </w:rPr>
        <w:lastRenderedPageBreak/>
        <w:t>6. Персонал библиотеки</w:t>
      </w:r>
    </w:p>
    <w:p w:rsidR="00B04524" w:rsidRDefault="00B04524" w:rsidP="00B0452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642; человек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792</w:t>
      </w:r>
    </w:p>
    <w:tbl>
      <w:tblPr>
        <w:tblW w:w="15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73"/>
        <w:gridCol w:w="1286"/>
        <w:gridCol w:w="908"/>
        <w:gridCol w:w="909"/>
        <w:gridCol w:w="909"/>
        <w:gridCol w:w="1512"/>
        <w:gridCol w:w="907"/>
        <w:gridCol w:w="908"/>
        <w:gridCol w:w="907"/>
        <w:gridCol w:w="908"/>
        <w:gridCol w:w="907"/>
        <w:gridCol w:w="907"/>
        <w:gridCol w:w="908"/>
        <w:gridCol w:w="907"/>
        <w:gridCol w:w="907"/>
        <w:gridCol w:w="912"/>
      </w:tblGrid>
      <w:tr w:rsidR="00B04524" w:rsidTr="00B04524">
        <w:trPr>
          <w:trHeight w:val="37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№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строки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Штат библиотеки на конец отчетного года, единиц</w:t>
            </w:r>
          </w:p>
        </w:tc>
        <w:tc>
          <w:tcPr>
            <w:tcW w:w="1332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Численность работников, человек</w:t>
            </w:r>
          </w:p>
        </w:tc>
      </w:tr>
      <w:tr w:rsidR="00B04524" w:rsidTr="00B04524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имеют инвалид-ность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3)</w:t>
            </w:r>
          </w:p>
        </w:tc>
        <w:tc>
          <w:tcPr>
            <w:tcW w:w="1150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основной персонал библиотеки (из гр. 3)</w:t>
            </w:r>
          </w:p>
        </w:tc>
      </w:tr>
      <w:tr w:rsidR="00B04524" w:rsidTr="00B04524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прошли обучение (инструкти-рование) по вопросам, связанным с предоставле-нием услуг инвалидам</w:t>
            </w:r>
          </w:p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(из гр. 3)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имеют образование (из гр. 5)</w:t>
            </w:r>
          </w:p>
        </w:tc>
        <w:tc>
          <w:tcPr>
            <w:tcW w:w="2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в том числе со стажем работы в библиотеках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5)</w:t>
            </w:r>
          </w:p>
        </w:tc>
        <w:tc>
          <w:tcPr>
            <w:tcW w:w="27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в том числе по возрасту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(из гр. 5)</w:t>
            </w:r>
          </w:p>
        </w:tc>
      </w:tr>
      <w:tr w:rsidR="00B04524" w:rsidTr="00B04524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высшее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среднее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профессиональное</w:t>
            </w:r>
          </w:p>
        </w:tc>
        <w:tc>
          <w:tcPr>
            <w:tcW w:w="45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5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B04524" w:rsidTr="00B04524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из них библио-течное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7)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из них библио-течное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9)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от 0 до 3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pacing w:val="-4"/>
                <w:sz w:val="20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0"/>
                <w:lang w:eastAsia="en-US"/>
              </w:rPr>
              <w:t>от 3 до 10 лет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свыше 10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до 30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от 30 до 55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55 лет и старше</w:t>
            </w:r>
          </w:p>
        </w:tc>
      </w:tr>
      <w:tr w:rsidR="00B04524" w:rsidTr="00B04524">
        <w:trPr>
          <w:trHeight w:val="3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16</w:t>
            </w:r>
          </w:p>
        </w:tc>
      </w:tr>
      <w:tr w:rsidR="00B04524" w:rsidTr="00B04524">
        <w:trPr>
          <w:trHeight w:val="3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F33596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F33596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F33596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D02EF6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D02EF6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846ED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D02EF6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D02EF6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D02EF6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D02EF6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D02EF6">
            <w:pPr>
              <w:spacing w:line="200" w:lineRule="exact"/>
              <w:rPr>
                <w:rFonts w:eastAsia="Cambria"/>
                <w:color w:val="000000"/>
                <w:spacing w:val="-4"/>
                <w:sz w:val="20"/>
                <w:lang w:eastAsia="en-US"/>
              </w:rPr>
            </w:pPr>
            <w:r>
              <w:rPr>
                <w:rFonts w:eastAsia="Cambria"/>
                <w:color w:val="000000"/>
                <w:spacing w:val="-4"/>
                <w:sz w:val="20"/>
                <w:lang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D02EF6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2D2DFC" w:rsidRDefault="00D02EF6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D2DFC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2D2DFC" w:rsidRDefault="00D02EF6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D2DFC"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2D2DFC" w:rsidRDefault="00D02EF6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D2DFC">
              <w:rPr>
                <w:color w:val="000000"/>
                <w:sz w:val="20"/>
                <w:lang w:eastAsia="en-US"/>
              </w:rPr>
              <w:t>4</w:t>
            </w:r>
          </w:p>
        </w:tc>
      </w:tr>
    </w:tbl>
    <w:p w:rsidR="00B04524" w:rsidRDefault="00B04524" w:rsidP="00B04524">
      <w:pPr>
        <w:jc w:val="center"/>
        <w:rPr>
          <w:rFonts w:eastAsia="Cambria"/>
          <w:b/>
          <w:szCs w:val="24"/>
        </w:rPr>
      </w:pPr>
    </w:p>
    <w:p w:rsidR="00B04524" w:rsidRDefault="00B04524" w:rsidP="00B04524">
      <w:pPr>
        <w:jc w:val="center"/>
        <w:rPr>
          <w:rFonts w:eastAsia="Cambria"/>
          <w:b/>
          <w:szCs w:val="24"/>
        </w:rPr>
      </w:pPr>
    </w:p>
    <w:p w:rsidR="00B04524" w:rsidRDefault="00B04524" w:rsidP="00B04524">
      <w:pPr>
        <w:jc w:val="center"/>
        <w:rPr>
          <w:rFonts w:eastAsia="Cambria"/>
          <w:b/>
          <w:szCs w:val="24"/>
        </w:rPr>
      </w:pPr>
      <w:r>
        <w:rPr>
          <w:rFonts w:eastAsia="Cambria"/>
          <w:b/>
          <w:szCs w:val="24"/>
        </w:rPr>
        <w:t>7. Поступление и использование финансовых средств</w:t>
      </w:r>
    </w:p>
    <w:p w:rsidR="00B04524" w:rsidRDefault="00B04524" w:rsidP="00B0452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 по ОКЕИ: тысяча рублей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384</w:t>
      </w:r>
    </w:p>
    <w:tbl>
      <w:tblPr>
        <w:tblW w:w="15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76"/>
        <w:gridCol w:w="1125"/>
        <w:gridCol w:w="859"/>
        <w:gridCol w:w="945"/>
        <w:gridCol w:w="2459"/>
        <w:gridCol w:w="1270"/>
        <w:gridCol w:w="999"/>
        <w:gridCol w:w="1128"/>
        <w:gridCol w:w="708"/>
        <w:gridCol w:w="1275"/>
        <w:gridCol w:w="1275"/>
        <w:gridCol w:w="1272"/>
        <w:gridCol w:w="1429"/>
      </w:tblGrid>
      <w:tr w:rsidR="00B04524" w:rsidTr="00D02EF6">
        <w:trPr>
          <w:trHeight w:val="238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№</w:t>
            </w:r>
          </w:p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стро-ки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Поступило</w:t>
            </w:r>
          </w:p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за отчетный период, всего (сумма</w:t>
            </w:r>
          </w:p>
          <w:p w:rsidR="00B04524" w:rsidRDefault="0010174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гр. 3, 8, 9</w:t>
            </w:r>
            <w:r w:rsidR="00B04524">
              <w:rPr>
                <w:rFonts w:eastAsia="Calibri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1361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(из гр. 2)</w:t>
            </w:r>
          </w:p>
        </w:tc>
      </w:tr>
      <w:tr w:rsidR="00B04524" w:rsidTr="00D02EF6">
        <w:trPr>
          <w:trHeight w:val="476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6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бюджетные ассигнования учредителя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финанси-рование из бюджетов</w:t>
            </w:r>
          </w:p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других уровней</w:t>
            </w:r>
          </w:p>
        </w:tc>
        <w:tc>
          <w:tcPr>
            <w:tcW w:w="59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поступления от оказания услуг (выполнения работ) на платной основе и от иной приносящей доход деятельности</w:t>
            </w:r>
          </w:p>
        </w:tc>
      </w:tr>
      <w:tr w:rsidR="00B04524" w:rsidTr="00D02EF6">
        <w:trPr>
          <w:cantSplit/>
          <w:trHeight w:val="289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5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(из гр. 3)</w:t>
            </w: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8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(из гр. 9)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(из гр.12)</w:t>
            </w:r>
          </w:p>
        </w:tc>
      </w:tr>
      <w:tr w:rsidR="00B04524" w:rsidTr="00D02EF6">
        <w:trPr>
          <w:cantSplit/>
          <w:trHeight w:val="2048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субсидий на финансовое обеспече-ние выполнения госзадания 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субсидий, представля-емых в соответствии с абз. 2 п. 1 ст. 78. 1 Бюджетного кодекса Российской Федерации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субсидий на осуществле-ние капитальных вложений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грантов в форме субси-дий </w:t>
            </w: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от основных видов </w:t>
            </w:r>
            <w:r>
              <w:rPr>
                <w:color w:val="000000"/>
                <w:sz w:val="20"/>
              </w:rPr>
              <w:br/>
              <w:t>уставной деятельности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благотвори-тельные </w:t>
            </w:r>
            <w:r>
              <w:rPr>
                <w:color w:val="000000"/>
                <w:sz w:val="20"/>
              </w:rPr>
              <w:br/>
              <w:t>и спонсорские вклады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поступления от иной </w:t>
            </w:r>
            <w:r>
              <w:rPr>
                <w:color w:val="000000"/>
                <w:sz w:val="20"/>
              </w:rPr>
              <w:br/>
              <w:t>приносящей доход деятельности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поступления от сдачи </w:t>
            </w:r>
            <w:r>
              <w:rPr>
                <w:color w:val="000000"/>
                <w:sz w:val="20"/>
              </w:rPr>
              <w:br/>
              <w:t xml:space="preserve">имущества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аренду</w:t>
            </w:r>
          </w:p>
        </w:tc>
      </w:tr>
      <w:tr w:rsidR="00B04524" w:rsidTr="00D02EF6">
        <w:trPr>
          <w:trHeight w:val="221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</w:tr>
      <w:tr w:rsidR="00B04524" w:rsidTr="00D02EF6">
        <w:trPr>
          <w:trHeight w:val="238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Pr="00D02EF6" w:rsidRDefault="00604AA0">
            <w:pPr>
              <w:spacing w:line="200" w:lineRule="exact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5574,1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Pr="00D02EF6" w:rsidRDefault="00604AA0">
            <w:pPr>
              <w:spacing w:line="200" w:lineRule="exact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5117,0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D02EF6" w:rsidP="00604AA0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40</w:t>
            </w:r>
            <w:r w:rsidR="00604AA0">
              <w:rPr>
                <w:rFonts w:eastAsia="Calibri"/>
                <w:color w:val="000000"/>
                <w:sz w:val="20"/>
                <w:lang w:eastAsia="en-US"/>
              </w:rPr>
              <w:t>37</w:t>
            </w:r>
            <w:r>
              <w:rPr>
                <w:rFonts w:eastAsia="Calibri"/>
                <w:color w:val="000000"/>
                <w:sz w:val="20"/>
                <w:lang w:eastAsia="en-US"/>
              </w:rPr>
              <w:t>,70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604AA0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1077,2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BA35C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2,1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D02EF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457E80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457,1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D02EF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D02EF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D02EF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D02EF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4" w:rsidRDefault="00D02EF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0,00</w:t>
            </w:r>
          </w:p>
        </w:tc>
      </w:tr>
    </w:tbl>
    <w:p w:rsidR="00B04524" w:rsidRDefault="00B04524" w:rsidP="00B04524">
      <w:pPr>
        <w:rPr>
          <w:b/>
          <w:szCs w:val="24"/>
        </w:rPr>
      </w:pPr>
    </w:p>
    <w:p w:rsidR="00B04524" w:rsidRDefault="00B04524" w:rsidP="00B04524">
      <w:pPr>
        <w:rPr>
          <w:b/>
          <w:szCs w:val="24"/>
        </w:rPr>
      </w:pPr>
    </w:p>
    <w:p w:rsidR="00B04524" w:rsidRDefault="00B04524" w:rsidP="00B04524">
      <w:pPr>
        <w:rPr>
          <w:b/>
          <w:sz w:val="6"/>
          <w:szCs w:val="24"/>
        </w:rPr>
      </w:pPr>
      <w:r>
        <w:rPr>
          <w:b/>
          <w:szCs w:val="24"/>
        </w:rPr>
        <w:br w:type="page"/>
      </w:r>
    </w:p>
    <w:p w:rsidR="00B04524" w:rsidRDefault="00B04524" w:rsidP="00B04524">
      <w:pPr>
        <w:tabs>
          <w:tab w:val="left" w:pos="956"/>
        </w:tabs>
        <w:rPr>
          <w:b/>
          <w:sz w:val="20"/>
          <w:szCs w:val="24"/>
        </w:rPr>
      </w:pPr>
      <w:r>
        <w:rPr>
          <w:b/>
          <w:sz w:val="20"/>
          <w:szCs w:val="24"/>
        </w:rPr>
        <w:tab/>
      </w:r>
    </w:p>
    <w:p w:rsidR="00B04524" w:rsidRDefault="00B04524" w:rsidP="00B04524">
      <w:pPr>
        <w:tabs>
          <w:tab w:val="left" w:pos="956"/>
        </w:tabs>
        <w:rPr>
          <w:b/>
          <w:sz w:val="20"/>
          <w:szCs w:val="24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89"/>
        <w:gridCol w:w="1530"/>
        <w:gridCol w:w="991"/>
        <w:gridCol w:w="1987"/>
        <w:gridCol w:w="1134"/>
        <w:gridCol w:w="1844"/>
        <w:gridCol w:w="850"/>
        <w:gridCol w:w="2127"/>
        <w:gridCol w:w="709"/>
        <w:gridCol w:w="1277"/>
        <w:gridCol w:w="1877"/>
      </w:tblGrid>
      <w:tr w:rsidR="00B04524" w:rsidTr="00B04524"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строки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Израсходовано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 отчетный период,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27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(гр. 14)</w:t>
            </w:r>
          </w:p>
        </w:tc>
      </w:tr>
      <w:tr w:rsidR="00B04524" w:rsidTr="00D02EF6"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5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оплату труда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капитальный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и реконструкцию</w:t>
            </w: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приобретение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(замену) оборудования</w:t>
            </w:r>
          </w:p>
        </w:tc>
      </w:tr>
      <w:tr w:rsidR="00B04524" w:rsidTr="00D02EF6">
        <w:trPr>
          <w:cantSplit/>
          <w:trHeight w:val="262"/>
        </w:trPr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>
              <w:rPr>
                <w:color w:val="000000"/>
                <w:sz w:val="20"/>
              </w:rPr>
              <w:br/>
              <w:t xml:space="preserve">(из гр. 15)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на оплату труда </w:t>
            </w:r>
            <w:r>
              <w:rPr>
                <w:color w:val="000000"/>
                <w:sz w:val="20"/>
              </w:rPr>
              <w:br/>
              <w:t xml:space="preserve">основного персонала </w:t>
            </w:r>
            <w:r>
              <w:rPr>
                <w:color w:val="000000"/>
                <w:sz w:val="20"/>
              </w:rPr>
              <w:br/>
              <w:t>(из гр. 15)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>
              <w:rPr>
                <w:color w:val="000000"/>
                <w:sz w:val="20"/>
              </w:rPr>
              <w:br/>
              <w:t>(из гр. 17)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>
              <w:rPr>
                <w:color w:val="000000"/>
                <w:sz w:val="20"/>
              </w:rPr>
              <w:br/>
              <w:t>(из гр. 19)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(из гр. 21)</w:t>
            </w:r>
          </w:p>
        </w:tc>
      </w:tr>
      <w:tr w:rsidR="00B04524" w:rsidTr="00D02EF6">
        <w:trPr>
          <w:cantSplit/>
          <w:trHeight w:val="1941"/>
        </w:trPr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улучшения условий доступности для инвалидов </w:t>
            </w:r>
            <w:r>
              <w:rPr>
                <w:color w:val="000000"/>
                <w:sz w:val="20"/>
              </w:rPr>
              <w:br/>
              <w:t>и лиц с ОВЗ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 от иной приносящей доход деятельности </w:t>
            </w:r>
          </w:p>
        </w:tc>
      </w:tr>
      <w:tr w:rsidR="00B04524" w:rsidTr="00D02EF6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B04524" w:rsidTr="00D02EF6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604AA0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5574,1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604AA0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2993,1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D02EF6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604AA0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D02EF6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D02EF6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D02EF6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604AA0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174,9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604AA0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174,9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604AA0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</w:tbl>
    <w:p w:rsidR="00B04524" w:rsidRDefault="00B04524" w:rsidP="00B04524">
      <w:pPr>
        <w:rPr>
          <w:b/>
          <w:sz w:val="20"/>
          <w:szCs w:val="24"/>
        </w:rPr>
      </w:pPr>
    </w:p>
    <w:p w:rsidR="00B04524" w:rsidRDefault="00B04524" w:rsidP="00B04524">
      <w:pPr>
        <w:rPr>
          <w:b/>
          <w:sz w:val="20"/>
          <w:szCs w:val="24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12"/>
        <w:gridCol w:w="1083"/>
        <w:gridCol w:w="2127"/>
        <w:gridCol w:w="2978"/>
        <w:gridCol w:w="1134"/>
        <w:gridCol w:w="3119"/>
        <w:gridCol w:w="851"/>
        <w:gridCol w:w="3011"/>
      </w:tblGrid>
      <w:tr w:rsidR="00B04524" w:rsidTr="00B04524"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строки</w:t>
            </w:r>
          </w:p>
        </w:tc>
        <w:tc>
          <w:tcPr>
            <w:tcW w:w="142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(гр. 14)</w:t>
            </w:r>
          </w:p>
        </w:tc>
      </w:tr>
      <w:tr w:rsidR="00B04524" w:rsidTr="00B04524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6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комплектование фонда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организацию и проведение мероприятий</w:t>
            </w:r>
          </w:p>
        </w:tc>
        <w:tc>
          <w:tcPr>
            <w:tcW w:w="3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информатизацию библиотечной деятельности, в том числе создание электронных каталогов и оцифровку библиотечного фонда</w:t>
            </w:r>
          </w:p>
        </w:tc>
      </w:tr>
      <w:tr w:rsidR="00B04524" w:rsidTr="00B04524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на подписку </w:t>
            </w:r>
            <w:r>
              <w:rPr>
                <w:color w:val="000000"/>
                <w:sz w:val="20"/>
              </w:rPr>
              <w:br/>
              <w:t xml:space="preserve">на доступ к удаленным сетевым ресурсам </w:t>
            </w:r>
            <w:r>
              <w:rPr>
                <w:color w:val="000000"/>
                <w:sz w:val="20"/>
              </w:rPr>
              <w:br/>
              <w:t>(из гр. 24)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25)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27)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29)</w:t>
            </w:r>
          </w:p>
        </w:tc>
      </w:tr>
      <w:tr w:rsidR="00B04524" w:rsidTr="00B04524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B04524" w:rsidTr="00B04524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E8485B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519,05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BA35C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BA35C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BA35C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17,2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BA35C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BA35C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Default="00BA35C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</w:tbl>
    <w:p w:rsidR="00B04524" w:rsidRDefault="00B04524" w:rsidP="00B04524">
      <w:pPr>
        <w:rPr>
          <w:b/>
          <w:sz w:val="20"/>
          <w:szCs w:val="24"/>
        </w:rPr>
      </w:pPr>
    </w:p>
    <w:p w:rsidR="00B04524" w:rsidRDefault="00B04524" w:rsidP="00B04524">
      <w:pPr>
        <w:rPr>
          <w:b/>
          <w:sz w:val="20"/>
          <w:szCs w:val="24"/>
        </w:rPr>
      </w:pPr>
    </w:p>
    <w:p w:rsidR="00B04524" w:rsidRDefault="00B04524" w:rsidP="00B04524">
      <w:pPr>
        <w:rPr>
          <w:b/>
          <w:sz w:val="20"/>
          <w:szCs w:val="24"/>
        </w:rPr>
      </w:pPr>
    </w:p>
    <w:tbl>
      <w:tblPr>
        <w:tblW w:w="0" w:type="auto"/>
        <w:tblInd w:w="1210" w:type="dxa"/>
        <w:tblLayout w:type="fixed"/>
        <w:tblLook w:val="04A0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B04524" w:rsidTr="00B04524">
        <w:trPr>
          <w:gridAfter w:val="1"/>
          <w:wAfter w:w="142" w:type="dxa"/>
          <w:cantSplit/>
          <w:trHeight w:val="964"/>
          <w:tblHeader/>
        </w:trPr>
        <w:tc>
          <w:tcPr>
            <w:tcW w:w="3969" w:type="dxa"/>
            <w:hideMark/>
          </w:tcPr>
          <w:p w:rsidR="00B04524" w:rsidRDefault="00B04524">
            <w:pPr>
              <w:spacing w:line="18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Должностное лицо, ответственное за</w:t>
            </w:r>
          </w:p>
          <w:p w:rsidR="00B04524" w:rsidRDefault="00B04524">
            <w:pPr>
              <w:spacing w:line="18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076F2E" w:rsidRDefault="00076F2E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076F2E" w:rsidRPr="00076F2E" w:rsidRDefault="00076F2E" w:rsidP="00076F2E">
            <w:pPr>
              <w:rPr>
                <w:sz w:val="20"/>
                <w:szCs w:val="24"/>
              </w:rPr>
            </w:pPr>
          </w:p>
          <w:p w:rsidR="00076F2E" w:rsidRDefault="00076F2E" w:rsidP="00076F2E">
            <w:pPr>
              <w:rPr>
                <w:sz w:val="20"/>
                <w:szCs w:val="24"/>
              </w:rPr>
            </w:pPr>
          </w:p>
          <w:p w:rsidR="00B04524" w:rsidRPr="00076F2E" w:rsidRDefault="00076F2E" w:rsidP="00076F2E">
            <w:pPr>
              <w:tabs>
                <w:tab w:val="center" w:pos="2939"/>
              </w:tabs>
              <w:ind w:firstLine="70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</w:t>
            </w:r>
            <w:r>
              <w:rPr>
                <w:sz w:val="20"/>
                <w:szCs w:val="24"/>
              </w:rPr>
              <w:tab/>
              <w:t xml:space="preserve">                                   Суздалева Н. П</w:t>
            </w:r>
          </w:p>
        </w:tc>
        <w:tc>
          <w:tcPr>
            <w:tcW w:w="2867" w:type="dxa"/>
            <w:gridSpan w:val="3"/>
          </w:tcPr>
          <w:p w:rsidR="00B04524" w:rsidRDefault="00B04524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</w:tc>
      </w:tr>
      <w:tr w:rsidR="00B04524" w:rsidTr="00B04524">
        <w:trPr>
          <w:cantSplit/>
          <w:tblHeader/>
        </w:trPr>
        <w:tc>
          <w:tcPr>
            <w:tcW w:w="4111" w:type="dxa"/>
            <w:gridSpan w:val="2"/>
          </w:tcPr>
          <w:p w:rsidR="00B04524" w:rsidRDefault="00B04524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524" w:rsidRDefault="00B04524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(должность)</w:t>
            </w:r>
          </w:p>
          <w:p w:rsidR="00B04524" w:rsidRDefault="00B04524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B04524" w:rsidRDefault="00B04524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524" w:rsidRDefault="00B04524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(Ф.И.О.)</w:t>
            </w:r>
          </w:p>
          <w:p w:rsidR="00B04524" w:rsidRDefault="00B04524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B04524" w:rsidRDefault="00B04524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(подпись)</w:t>
            </w:r>
          </w:p>
        </w:tc>
      </w:tr>
      <w:tr w:rsidR="00B04524" w:rsidTr="00B04524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B04524" w:rsidRDefault="00B04524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B04524" w:rsidRDefault="00076F2E" w:rsidP="00076F2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  <w:r w:rsidR="00B04524">
              <w:rPr>
                <w:sz w:val="20"/>
                <w:szCs w:val="24"/>
              </w:rPr>
              <w:t>_</w:t>
            </w:r>
            <w:r>
              <w:rPr>
                <w:sz w:val="20"/>
                <w:szCs w:val="24"/>
              </w:rPr>
              <w:t>(4932) 30-04-86</w:t>
            </w:r>
            <w:r w:rsidR="00B04524">
              <w:rPr>
                <w:sz w:val="20"/>
                <w:szCs w:val="24"/>
              </w:rPr>
              <w:t>_</w:t>
            </w:r>
          </w:p>
        </w:tc>
        <w:tc>
          <w:tcPr>
            <w:tcW w:w="283" w:type="dxa"/>
          </w:tcPr>
          <w:p w:rsidR="00B04524" w:rsidRDefault="00B04524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B04524" w:rsidRPr="00076F2E" w:rsidRDefault="00B04524">
            <w:pPr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E</w:t>
            </w:r>
            <w:r w:rsidRPr="00076F2E">
              <w:rPr>
                <w:sz w:val="20"/>
                <w:szCs w:val="24"/>
                <w:lang w:val="en-US"/>
              </w:rPr>
              <w:t>-</w:t>
            </w:r>
            <w:r>
              <w:rPr>
                <w:sz w:val="20"/>
                <w:szCs w:val="24"/>
                <w:lang w:val="en-US"/>
              </w:rPr>
              <w:t>mail</w:t>
            </w:r>
            <w:r w:rsidRPr="00076F2E">
              <w:rPr>
                <w:sz w:val="20"/>
                <w:szCs w:val="24"/>
                <w:lang w:val="en-US"/>
              </w:rPr>
              <w:t xml:space="preserve">: </w:t>
            </w:r>
            <w:hyperlink r:id="rId8" w:history="1">
              <w:r w:rsidR="00076F2E" w:rsidRPr="0060207D">
                <w:rPr>
                  <w:rFonts w:eastAsia="Calibri"/>
                  <w:color w:val="0000FF"/>
                  <w:u w:val="single"/>
                  <w:lang w:val="en-US"/>
                </w:rPr>
                <w:t>iosbs</w:t>
              </w:r>
              <w:r w:rsidR="00076F2E" w:rsidRPr="00765799">
                <w:rPr>
                  <w:rFonts w:eastAsia="Calibri"/>
                  <w:color w:val="0000FF"/>
                  <w:u w:val="single"/>
                  <w:lang w:val="en-US"/>
                </w:rPr>
                <w:t>@</w:t>
              </w:r>
              <w:r w:rsidR="00076F2E" w:rsidRPr="0060207D">
                <w:rPr>
                  <w:rFonts w:eastAsia="Calibri"/>
                  <w:color w:val="0000FF"/>
                  <w:u w:val="single"/>
                  <w:lang w:val="en-US"/>
                </w:rPr>
                <w:t>bk</w:t>
              </w:r>
              <w:r w:rsidR="00076F2E" w:rsidRPr="00765799">
                <w:rPr>
                  <w:rFonts w:eastAsia="Calibri"/>
                  <w:color w:val="0000FF"/>
                  <w:u w:val="single"/>
                  <w:lang w:val="en-US"/>
                </w:rPr>
                <w:t>.</w:t>
              </w:r>
              <w:r w:rsidR="00076F2E" w:rsidRPr="0060207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  <w:r w:rsidR="00076F2E">
              <w:rPr>
                <w:sz w:val="20"/>
                <w:szCs w:val="24"/>
                <w:lang w:val="en-US"/>
              </w:rPr>
              <w:t>_</w:t>
            </w:r>
          </w:p>
        </w:tc>
        <w:tc>
          <w:tcPr>
            <w:tcW w:w="283" w:type="dxa"/>
          </w:tcPr>
          <w:p w:rsidR="00B04524" w:rsidRPr="00076F2E" w:rsidRDefault="00B04524">
            <w:pPr>
              <w:jc w:val="both"/>
              <w:rPr>
                <w:sz w:val="20"/>
                <w:szCs w:val="24"/>
                <w:lang w:val="en-US"/>
              </w:rPr>
            </w:pPr>
          </w:p>
        </w:tc>
        <w:tc>
          <w:tcPr>
            <w:tcW w:w="2584" w:type="dxa"/>
            <w:gridSpan w:val="2"/>
            <w:hideMark/>
          </w:tcPr>
          <w:p w:rsidR="00B04524" w:rsidRDefault="00B04524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«____» _________20__ год</w:t>
            </w:r>
          </w:p>
        </w:tc>
      </w:tr>
      <w:tr w:rsidR="00B04524" w:rsidTr="00B04524">
        <w:trPr>
          <w:cantSplit/>
          <w:tblHeader/>
        </w:trPr>
        <w:tc>
          <w:tcPr>
            <w:tcW w:w="4111" w:type="dxa"/>
            <w:gridSpan w:val="2"/>
          </w:tcPr>
          <w:p w:rsidR="00B04524" w:rsidRDefault="00B04524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B04524" w:rsidRDefault="00B04524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B04524" w:rsidRDefault="00B04524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(дата составления</w:t>
            </w:r>
          </w:p>
          <w:p w:rsidR="00B04524" w:rsidRDefault="00B04524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документа)</w:t>
            </w:r>
          </w:p>
        </w:tc>
      </w:tr>
    </w:tbl>
    <w:p w:rsidR="00B04524" w:rsidRDefault="00B04524" w:rsidP="00B04524">
      <w:pPr>
        <w:spacing w:after="120"/>
        <w:jc w:val="center"/>
        <w:rPr>
          <w:b/>
          <w:sz w:val="26"/>
          <w:szCs w:val="26"/>
        </w:rPr>
      </w:pPr>
      <w:r>
        <w:rPr>
          <w:b/>
          <w:sz w:val="2"/>
          <w:szCs w:val="24"/>
        </w:rPr>
        <w:br/>
      </w:r>
    </w:p>
    <w:p w:rsidR="00B04524" w:rsidRDefault="00B04524" w:rsidP="00B04524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Указания по заполнению формы федерального статистического наблюдения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Форму федерального статистического наблюдения № 6-НК «Сведения об общедоступной (публичной) библиотеке» (далее – форма) предоставляют: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– юридические лица – общедоступные библиотеки, организации, осуществляющие библиотечную деятельность, подведомственные органам исполнительной власти всех уровней, осуществляющим управление в сфере культуры;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– юридические лица – общедоступные библиотеки, организации, осуществляющие библиотечную деятельность, подведомственные федеральным органам исполнительной власти, кроме подведомственных Министерству культуры Российской Федерации;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– органы местного самоуправления, осуществляющие управление в сфере культуры;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 xml:space="preserve">– органы исполнительной власти субъекта Российской Федерации, осуществляющие управление в сфере культуры; 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– общедоступные (публичные) библиотеки независимо от их ведомственной принадлежности и формы собственности (государственные (муниципальные), частные), как с</w:t>
      </w:r>
      <w:r w:rsidR="00AC597F" w:rsidRPr="00A742D0">
        <w:rPr>
          <w:szCs w:val="24"/>
        </w:rPr>
        <w:t>амостоятельные, так и включенные</w:t>
      </w:r>
      <w:r w:rsidRPr="00A742D0">
        <w:rPr>
          <w:szCs w:val="24"/>
        </w:rPr>
        <w:t xml:space="preserve"> в централизованные библиотечные системы (далее – ЦБС);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– библиотеки профсоюзов;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– библиотеки общественных некоммерческих организаций;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– государственные и муниципальные организации, подведомственные органу управления в сфере культуры.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Юридические лица, для которых библиотечная деятельность не является основной и имеющие в своем составе обособленные подразделения</w:t>
      </w:r>
      <w:r w:rsidRPr="00A742D0">
        <w:rPr>
          <w:szCs w:val="24"/>
          <w:vertAlign w:val="superscript"/>
        </w:rPr>
        <w:t>1</w:t>
      </w:r>
      <w:r w:rsidRPr="00A742D0">
        <w:rPr>
          <w:szCs w:val="24"/>
        </w:rPr>
        <w:t>, осуществляющие библиотечную деятельность, заполняют форму, включая данные обо всех входящих в него обособленных подразделениях. К таким организациям относятся музеи, организации культурно-досугового типа, театры и прочие организации, осуществляющие библиотечную деятельность в качестве дополнительной к своей основной деятельности.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Юридические лица – общедоступные библиотеки, организации, осуществляющие библиотечную деятельность, подведомственные органам исполнительной власти всех уровней, осуществляющим управление в сфере культуры; юридические лица – общедоступные библиотеки, организации, осуществляющие библиотечную деятельность, подведомственные федеральным органам исполнительной власти, кроме подведомственных Министерству культуры Российской Федерации, предоставляют отчеты  в Министерство культуры Российской Федерации 15 февраля следующего за отчетным года.</w:t>
      </w:r>
    </w:p>
    <w:p w:rsidR="00B04524" w:rsidRPr="00A742D0" w:rsidRDefault="00AC597F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Форма</w:t>
      </w:r>
      <w:r w:rsidR="00B04524" w:rsidRPr="00A742D0">
        <w:rPr>
          <w:szCs w:val="24"/>
        </w:rPr>
        <w:t xml:space="preserve"> составляется на конец отчетного года и должен содержать первичные статистические данные (далее – данные) за период с 1 января по 31 декабря.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 xml:space="preserve">Органы местного самоуправления, осуществляющие управление в сфере культуры 20 февраля следующего за отчетным года, предоставляют органу исполнительной власти субъекта Российской Федерации, осуществляющему управление в сфере культуры, сводный отчет </w:t>
      </w:r>
      <w:r w:rsidRPr="00A742D0">
        <w:rPr>
          <w:szCs w:val="24"/>
        </w:rPr>
        <w:br/>
        <w:t xml:space="preserve">по организациям, не подведомственным органу местного самоуправления, осуществляющему управление в сфере культуры. В данный отчет </w:t>
      </w:r>
      <w:r w:rsidRPr="00A742D0">
        <w:rPr>
          <w:szCs w:val="24"/>
        </w:rPr>
        <w:br/>
        <w:t xml:space="preserve">не включаются сведения по организациям, подведомственным органу исполнительной власти субъекта Российской Федерации, осуществляющему управление в сфере культуры, а также по организациям, подведомственным федеральным органам исполнительной власти. </w:t>
      </w:r>
    </w:p>
    <w:p w:rsidR="00B04524" w:rsidRPr="00A742D0" w:rsidRDefault="00B04524" w:rsidP="00B04524">
      <w:pPr>
        <w:jc w:val="both"/>
        <w:rPr>
          <w:szCs w:val="24"/>
        </w:rPr>
      </w:pPr>
      <w:r w:rsidRPr="00A742D0">
        <w:rPr>
          <w:szCs w:val="24"/>
        </w:rPr>
        <w:t>_______________________</w:t>
      </w:r>
    </w:p>
    <w:p w:rsidR="00B04524" w:rsidRPr="00A742D0" w:rsidRDefault="00B04524" w:rsidP="00B04524">
      <w:pPr>
        <w:ind w:firstLine="567"/>
        <w:jc w:val="both"/>
        <w:rPr>
          <w:sz w:val="20"/>
        </w:rPr>
      </w:pPr>
      <w:r w:rsidRPr="00A742D0">
        <w:rPr>
          <w:rStyle w:val="af6"/>
          <w:sz w:val="20"/>
        </w:rPr>
        <w:footnoteRef/>
      </w:r>
      <w:r w:rsidRPr="00A742D0">
        <w:rPr>
          <w:sz w:val="20"/>
        </w:rPr>
        <w:t xml:space="preserve"> Обособле</w:t>
      </w:r>
      <w:r w:rsidR="00AC597F" w:rsidRPr="00A742D0">
        <w:rPr>
          <w:sz w:val="20"/>
        </w:rPr>
        <w:t xml:space="preserve">нное подразделение организации </w:t>
      </w:r>
      <w:r w:rsidR="00AC597F" w:rsidRPr="00A742D0">
        <w:rPr>
          <w:sz w:val="20"/>
        </w:rPr>
        <w:sym w:font="Symbol" w:char="F02D"/>
      </w:r>
      <w:r w:rsidRPr="00A742D0">
        <w:rPr>
          <w:sz w:val="20"/>
        </w:rPr>
        <w:t xml:space="preserve">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lastRenderedPageBreak/>
        <w:t xml:space="preserve">Органы исполнительной власти субъекта Российской Федерации, осуществляющие управление в сфере культуры, 1 марта следующего </w:t>
      </w:r>
      <w:r w:rsidRPr="00A742D0">
        <w:rPr>
          <w:szCs w:val="24"/>
        </w:rPr>
        <w:br/>
        <w:t>за отчетным года предоставляют в Министерство культ</w:t>
      </w:r>
      <w:r w:rsidR="00AC597F" w:rsidRPr="00A742D0">
        <w:rPr>
          <w:szCs w:val="24"/>
        </w:rPr>
        <w:t>уры Российской Федерации сводную форму</w:t>
      </w:r>
      <w:r w:rsidRPr="00A742D0">
        <w:rPr>
          <w:szCs w:val="24"/>
        </w:rPr>
        <w:t xml:space="preserve"> по организациям, не подведомственным органам власти субъекта Российской Федерации и органам местного самоуправления, осуществляющим управ</w:t>
      </w:r>
      <w:r w:rsidR="00AC597F" w:rsidRPr="00A742D0">
        <w:rPr>
          <w:szCs w:val="24"/>
        </w:rPr>
        <w:t>ление в сфере культуры. В данную</w:t>
      </w:r>
      <w:r w:rsidRPr="00A742D0">
        <w:rPr>
          <w:szCs w:val="24"/>
        </w:rPr>
        <w:t xml:space="preserve"> </w:t>
      </w:r>
      <w:r w:rsidR="00AC597F" w:rsidRPr="00A742D0">
        <w:rPr>
          <w:szCs w:val="24"/>
        </w:rPr>
        <w:t xml:space="preserve">форму </w:t>
      </w:r>
      <w:r w:rsidRPr="00A742D0">
        <w:rPr>
          <w:szCs w:val="24"/>
        </w:rPr>
        <w:t>не включаются сведения по организациям, подведомственным федеральным органам исполнительной власти.</w:t>
      </w:r>
    </w:p>
    <w:p w:rsidR="00B04524" w:rsidRPr="00A742D0" w:rsidRDefault="00AC597F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Для составления сводной</w:t>
      </w:r>
      <w:r w:rsidR="00B04524" w:rsidRPr="00A742D0">
        <w:rPr>
          <w:szCs w:val="24"/>
        </w:rPr>
        <w:t xml:space="preserve"> </w:t>
      </w:r>
      <w:r w:rsidRPr="00A742D0">
        <w:rPr>
          <w:szCs w:val="24"/>
        </w:rPr>
        <w:t>формы</w:t>
      </w:r>
      <w:r w:rsidR="00B04524" w:rsidRPr="00A742D0">
        <w:rPr>
          <w:szCs w:val="24"/>
        </w:rPr>
        <w:t xml:space="preserve"> орган местного самоуправления на основании п. 11 ч. 1 ст. 14 и п. 6 ч. 1 ст. 17 Федерального закона </w:t>
      </w:r>
      <w:r w:rsidR="00B04524" w:rsidRPr="00A742D0">
        <w:rPr>
          <w:szCs w:val="24"/>
        </w:rPr>
        <w:br/>
        <w:t>от 06.10.2003 № 131-ФЗ «Об общих принципах организации местного самоуправления в Российской Федерации», орган исполнительной власти субъекта Российской Федерации на основании ст. 36 и ст. 39 Закона Российской Федерации от 09.10.1992 № 3612-1 «Основы законодательства Российской Федерации о культуре» в рамках имеющихся полномочий запрашивают необходимую информацию: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 xml:space="preserve">у общедоступных (публичных) библиотек, не подведомственным органам власти субъекта Российской Федерации и органам местного самоуправления, осуществляющим управление в сфере культуры независимо от их ведомственной принадлежности и формы собственности (государственные (муниципальные), частные), как самостоятельных, так и включенных в централизованные библиотечные системы </w:t>
      </w:r>
      <w:r w:rsidRPr="00A742D0">
        <w:rPr>
          <w:szCs w:val="24"/>
        </w:rPr>
        <w:br/>
        <w:t>(далее – ЦБС);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у библиотек профсоюзов;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у библиотек общественных некоммерческих организаций.</w:t>
      </w:r>
    </w:p>
    <w:p w:rsidR="00B04524" w:rsidRPr="00A742D0" w:rsidRDefault="00AC597F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При этом у ц</w:t>
      </w:r>
      <w:r w:rsidR="00B04524" w:rsidRPr="00A742D0">
        <w:rPr>
          <w:szCs w:val="24"/>
        </w:rPr>
        <w:t>ентральных библиотек ЦБС запрашивается информация по результатам их деятельности для заполнения разделов 1–6 данной формы. Для заполнения раздела 7 формы у центральных библиотек ЦБС запрашивается информация о</w:t>
      </w:r>
      <w:r w:rsidRPr="00A742D0">
        <w:rPr>
          <w:szCs w:val="24"/>
        </w:rPr>
        <w:t>бо</w:t>
      </w:r>
      <w:r w:rsidR="00B04524" w:rsidRPr="00A742D0">
        <w:rPr>
          <w:szCs w:val="24"/>
        </w:rPr>
        <w:t xml:space="preserve"> всех библиотеках, включенных</w:t>
      </w:r>
      <w:r w:rsidR="00A742D0">
        <w:rPr>
          <w:szCs w:val="24"/>
        </w:rPr>
        <w:br/>
      </w:r>
      <w:r w:rsidR="00B04524" w:rsidRPr="00A742D0">
        <w:rPr>
          <w:szCs w:val="24"/>
        </w:rPr>
        <w:t>в указанную ЦБС.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 xml:space="preserve">У библиотек данного вида следует  запросить полное название головной ЦБС (строка «Наименование централизованной системы, в которую входит библиотека»). </w:t>
      </w:r>
    </w:p>
    <w:p w:rsidR="00B04524" w:rsidRPr="00A742D0" w:rsidRDefault="00AC597F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сводную форму</w:t>
      </w:r>
      <w:r w:rsidR="00B04524" w:rsidRPr="00A742D0">
        <w:rPr>
          <w:szCs w:val="24"/>
        </w:rPr>
        <w:t xml:space="preserve"> орган</w:t>
      </w:r>
      <w:r w:rsidRPr="00A742D0">
        <w:rPr>
          <w:szCs w:val="24"/>
        </w:rPr>
        <w:t>ы</w:t>
      </w:r>
      <w:r w:rsidR="00B04524" w:rsidRPr="00A742D0">
        <w:rPr>
          <w:szCs w:val="24"/>
        </w:rPr>
        <w:t xml:space="preserve"> исполнительной власти субъекта Российской Федерации и </w:t>
      </w:r>
      <w:r w:rsidRPr="00A742D0">
        <w:rPr>
          <w:szCs w:val="24"/>
        </w:rPr>
        <w:t xml:space="preserve">органы </w:t>
      </w:r>
      <w:r w:rsidR="00B04524" w:rsidRPr="00A742D0">
        <w:rPr>
          <w:szCs w:val="24"/>
        </w:rPr>
        <w:t>местного самоуправления указывают число организаций</w:t>
      </w:r>
      <w:r w:rsidRPr="00A742D0">
        <w:rPr>
          <w:szCs w:val="24"/>
        </w:rPr>
        <w:t>, включенных в форму</w:t>
      </w:r>
      <w:r w:rsidR="00B04524" w:rsidRPr="00A742D0">
        <w:rPr>
          <w:szCs w:val="24"/>
        </w:rPr>
        <w:t>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ее наименование, например: Федеральное государственное бюджетное учреждение «Российска</w:t>
      </w:r>
      <w:r w:rsidR="00AC597F" w:rsidRPr="00A742D0">
        <w:rPr>
          <w:szCs w:val="24"/>
        </w:rPr>
        <w:t>я государственная библиотека»; Г</w:t>
      </w:r>
      <w:r w:rsidRPr="00A742D0">
        <w:rPr>
          <w:szCs w:val="24"/>
        </w:rPr>
        <w:t>осударственное бюджетное учреждение культуры «Пенз</w:t>
      </w:r>
      <w:r w:rsidR="00AC597F" w:rsidRPr="00A742D0">
        <w:rPr>
          <w:szCs w:val="24"/>
        </w:rPr>
        <w:t>енская областная библиотека</w:t>
      </w:r>
      <w:r w:rsidR="00A742D0">
        <w:rPr>
          <w:szCs w:val="24"/>
        </w:rPr>
        <w:t xml:space="preserve"> </w:t>
      </w:r>
      <w:r w:rsidR="00AC597F" w:rsidRPr="00A742D0">
        <w:rPr>
          <w:szCs w:val="24"/>
        </w:rPr>
        <w:t>им.</w:t>
      </w:r>
      <w:r w:rsidRPr="00A742D0">
        <w:rPr>
          <w:szCs w:val="24"/>
        </w:rPr>
        <w:t xml:space="preserve"> М.Ю. Лермонтова»; Приморская краевая библиотека профсоюзов </w:t>
      </w:r>
      <w:r w:rsidR="00AC597F" w:rsidRPr="00A742D0">
        <w:rPr>
          <w:szCs w:val="24"/>
        </w:rPr>
        <w:t>им. А.А. Фадеева г. Владивосток;</w:t>
      </w:r>
      <w:r w:rsidRPr="00A742D0">
        <w:rPr>
          <w:szCs w:val="24"/>
        </w:rPr>
        <w:t xml:space="preserve"> Муниципальное бюджетное учреждение культуры «Межпоселенческая библиотека» Парабельского района Томской области. Если библиотека является структурным подразделением предприятия, учреждения, организации (в том числе библиотекой-филиалом), указывается наименование данного предприятия, организации, учреждения, например: Центральная библиотека Муниципального бюджетного учреждения культуры «Централизованная библиотечная система» Рузаевского муниципаль</w:t>
      </w:r>
      <w:r w:rsidR="00AC597F" w:rsidRPr="00A742D0">
        <w:rPr>
          <w:szCs w:val="24"/>
        </w:rPr>
        <w:t xml:space="preserve">ного района Республики Мордовия; </w:t>
      </w:r>
      <w:r w:rsidRPr="00A742D0">
        <w:rPr>
          <w:szCs w:val="24"/>
        </w:rPr>
        <w:t xml:space="preserve">Детская экологическая библиотека «Радуга» Муниципального автономного учреждения культуры «Централизованная </w:t>
      </w:r>
      <w:r w:rsidR="00AC597F" w:rsidRPr="00A742D0">
        <w:rPr>
          <w:szCs w:val="24"/>
        </w:rPr>
        <w:t>библиотечная система» г. Пскова;</w:t>
      </w:r>
      <w:r w:rsidRPr="00A742D0">
        <w:rPr>
          <w:szCs w:val="24"/>
        </w:rPr>
        <w:t xml:space="preserve"> Модельная библиотека № 14 Муниципального учреждения культуры </w:t>
      </w:r>
      <w:r w:rsidR="00AC597F" w:rsidRPr="00A742D0">
        <w:rPr>
          <w:szCs w:val="24"/>
        </w:rPr>
        <w:t>«Тульская библиотечная система»;</w:t>
      </w:r>
      <w:r w:rsidRPr="00A742D0">
        <w:rPr>
          <w:szCs w:val="24"/>
        </w:rPr>
        <w:t xml:space="preserve"> Библиотека-филиал № 17 муниципального бюджетного учреждения культуры «Централизованная библиотечная система города Белгорода».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lastRenderedPageBreak/>
        <w:t>При заполнении кодовой зоны титульного листа отчитывающиеся юридические лица проставляют код по Общероссийскому классификатору предприятий и организаций (ОКПО) на основании Уведомления о присвоении кода ОКПО, размещенного на Интернет-портале Росстата по адресу: http://websbor.gks.ru/online/#!/gs/statistic-codes.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 xml:space="preserve">Руководитель юридического лица назначает должностных лиц, уполномоченных предоставлять </w:t>
      </w:r>
      <w:r w:rsidRPr="00A742D0">
        <w:t xml:space="preserve">данные </w:t>
      </w:r>
      <w:r w:rsidRPr="00A742D0">
        <w:rPr>
          <w:szCs w:val="24"/>
        </w:rPr>
        <w:t>от имени юридического лица.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Данные приводятся в тех единицах измерения, которые указаны в форме.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 xml:space="preserve">Учредитель </w:t>
      </w:r>
      <w:r w:rsidR="00486243" w:rsidRPr="00A742D0">
        <w:rPr>
          <w:szCs w:val="24"/>
        </w:rPr>
        <w:t>(учредители) библиотеки указываю</w:t>
      </w:r>
      <w:r w:rsidRPr="00A742D0">
        <w:rPr>
          <w:szCs w:val="24"/>
        </w:rPr>
        <w:t xml:space="preserve">тся в соответствии с записью в учредительных документах, а затем </w:t>
      </w:r>
      <w:r w:rsidR="00486243" w:rsidRPr="00A742D0">
        <w:rPr>
          <w:szCs w:val="24"/>
        </w:rPr>
        <w:sym w:font="Symbol" w:char="F02D"/>
      </w:r>
      <w:r w:rsidR="00486243" w:rsidRPr="00A742D0">
        <w:rPr>
          <w:szCs w:val="24"/>
        </w:rPr>
        <w:t xml:space="preserve"> </w:t>
      </w:r>
      <w:r w:rsidRPr="00A742D0">
        <w:rPr>
          <w:szCs w:val="24"/>
        </w:rPr>
        <w:t>его</w:t>
      </w:r>
      <w:r w:rsidR="00486243" w:rsidRPr="00A742D0">
        <w:rPr>
          <w:szCs w:val="24"/>
        </w:rPr>
        <w:t>(их)</w:t>
      </w:r>
      <w:r w:rsidRPr="00A742D0">
        <w:rPr>
          <w:szCs w:val="24"/>
        </w:rPr>
        <w:t xml:space="preserve"> организационно-правовая форма и форма собственности.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Все показатели, приведенные в форме, должны соответствовать данным первичной учетной документации, имеющейся в организации. При заполнении формы должна быть обеспечена полнота заполнения и достоверность содержащихся в ней данных.</w:t>
      </w:r>
    </w:p>
    <w:p w:rsidR="00B04524" w:rsidRPr="00A742D0" w:rsidRDefault="00B04524" w:rsidP="00B04524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  <w:lang w:eastAsia="en-US"/>
        </w:rPr>
      </w:pPr>
      <w:r w:rsidRPr="00A742D0">
        <w:rPr>
          <w:rFonts w:eastAsia="Calibri"/>
          <w:szCs w:val="24"/>
          <w:lang w:eastAsia="en-US"/>
        </w:rPr>
        <w:t>Центральные библиотеки ЦБС заполняют форму по результатам своей деятельности, в части разделов 1</w:t>
      </w:r>
      <w:r w:rsidRPr="00A742D0">
        <w:rPr>
          <w:rFonts w:ascii="Calibri" w:eastAsia="Calibri" w:hAnsi="Calibri"/>
          <w:szCs w:val="24"/>
          <w:lang w:eastAsia="en-US"/>
        </w:rPr>
        <w:t>–</w:t>
      </w:r>
      <w:r w:rsidRPr="00A742D0">
        <w:rPr>
          <w:rFonts w:eastAsia="Calibri"/>
          <w:szCs w:val="24"/>
          <w:lang w:eastAsia="en-US"/>
        </w:rPr>
        <w:t>6. Раздел 7 центральными библиотеками ЦБС заполняется за все библиотеки, включенные в указанную ЦБС.</w:t>
      </w:r>
    </w:p>
    <w:p w:rsidR="00B04524" w:rsidRPr="00A742D0" w:rsidRDefault="00B04524" w:rsidP="00486243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A742D0">
        <w:rPr>
          <w:rFonts w:eastAsia="Calibri"/>
          <w:szCs w:val="24"/>
          <w:lang w:eastAsia="en-US"/>
        </w:rPr>
        <w:t>Библиотеки данного вида указывают полное название головной ЦБС на титульном листе, в строке «Наименование централизованной системы</w:t>
      </w:r>
      <w:r w:rsidR="00486243" w:rsidRPr="00A742D0">
        <w:rPr>
          <w:rFonts w:eastAsia="Calibri"/>
          <w:szCs w:val="24"/>
          <w:lang w:eastAsia="en-US"/>
        </w:rPr>
        <w:t>, в которую входит библиотека» н</w:t>
      </w:r>
      <w:r w:rsidR="00486243" w:rsidRPr="00A742D0">
        <w:rPr>
          <w:szCs w:val="24"/>
        </w:rPr>
        <w:t>апример: м</w:t>
      </w:r>
      <w:r w:rsidRPr="00A742D0">
        <w:rPr>
          <w:szCs w:val="24"/>
        </w:rPr>
        <w:t>униципальное бюджетное учреждение культуры «Химкинская централ</w:t>
      </w:r>
      <w:r w:rsidR="00486243" w:rsidRPr="00A742D0">
        <w:rPr>
          <w:szCs w:val="24"/>
        </w:rPr>
        <w:t>изованная библиотечная система»;</w:t>
      </w:r>
      <w:r w:rsidRPr="00A742D0">
        <w:rPr>
          <w:szCs w:val="24"/>
        </w:rPr>
        <w:t xml:space="preserve"> Государственное бюджетное учреждение культуры города Москвы «Централизованная библиотечная система Запа</w:t>
      </w:r>
      <w:r w:rsidR="00486243" w:rsidRPr="00A742D0">
        <w:rPr>
          <w:szCs w:val="24"/>
        </w:rPr>
        <w:t>дного административного округа»;</w:t>
      </w:r>
      <w:r w:rsidRPr="00A742D0">
        <w:rPr>
          <w:szCs w:val="24"/>
        </w:rPr>
        <w:t xml:space="preserve"> муниципальное автономное учреждение «Муниципальная информ</w:t>
      </w:r>
      <w:r w:rsidR="00B6519E" w:rsidRPr="00A742D0">
        <w:rPr>
          <w:szCs w:val="24"/>
        </w:rPr>
        <w:t>ационная библиотечная система» города Томска; м</w:t>
      </w:r>
      <w:r w:rsidRPr="00A742D0">
        <w:rPr>
          <w:szCs w:val="24"/>
        </w:rPr>
        <w:t xml:space="preserve">униципальное бюджетное учреждение культуры «Муниципальное объединение </w:t>
      </w:r>
      <w:r w:rsidR="00B6519E" w:rsidRPr="00A742D0">
        <w:rPr>
          <w:szCs w:val="24"/>
        </w:rPr>
        <w:t>библиотек города Екатеринбурга»;</w:t>
      </w:r>
      <w:r w:rsidRPr="00A742D0">
        <w:rPr>
          <w:szCs w:val="24"/>
        </w:rPr>
        <w:t xml:space="preserve"> </w:t>
      </w:r>
      <w:r w:rsidR="00B6519E" w:rsidRPr="00A742D0">
        <w:rPr>
          <w:szCs w:val="24"/>
        </w:rPr>
        <w:t>м</w:t>
      </w:r>
      <w:r w:rsidRPr="00A742D0">
        <w:rPr>
          <w:szCs w:val="24"/>
        </w:rPr>
        <w:t>униципальное бюджетное учреждение культуры «Межпоселенческая Централизованная библиоте</w:t>
      </w:r>
      <w:r w:rsidR="00B6519E" w:rsidRPr="00A742D0">
        <w:rPr>
          <w:szCs w:val="24"/>
        </w:rPr>
        <w:t>чная система Орловского района»; м</w:t>
      </w:r>
      <w:r w:rsidRPr="00A742D0">
        <w:rPr>
          <w:szCs w:val="24"/>
        </w:rPr>
        <w:t>униципальное учреждение культуры «Орехово-Зуевская городская централизованная библиотечная система»</w:t>
      </w:r>
      <w:r w:rsidR="00B6519E" w:rsidRPr="00A742D0">
        <w:rPr>
          <w:szCs w:val="24"/>
        </w:rPr>
        <w:t>;</w:t>
      </w:r>
      <w:r w:rsidRPr="00A742D0">
        <w:rPr>
          <w:szCs w:val="24"/>
        </w:rPr>
        <w:t xml:space="preserve"> Волгоградское муниципальное учреждение культуры «Централизованная система городских библиотек».</w:t>
      </w:r>
    </w:p>
    <w:p w:rsidR="00B04524" w:rsidRPr="00A742D0" w:rsidRDefault="00B04524" w:rsidP="00B04524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  <w:lang w:eastAsia="en-US"/>
        </w:rPr>
      </w:pPr>
      <w:r w:rsidRPr="00A742D0">
        <w:rPr>
          <w:rFonts w:eastAsia="Calibri"/>
          <w:szCs w:val="24"/>
          <w:lang w:eastAsia="en-US"/>
        </w:rPr>
        <w:t>Государственные и муниципальные организации, подведомственные органу управления в сфере культуры и имеющие обособленные подразделения, осуществляющие библиотечную деятельность, разделы 1</w:t>
      </w:r>
      <w:r w:rsidRPr="00A742D0">
        <w:rPr>
          <w:rFonts w:ascii="Calibri" w:eastAsia="Calibri" w:hAnsi="Calibri"/>
          <w:szCs w:val="24"/>
          <w:lang w:eastAsia="en-US"/>
        </w:rPr>
        <w:t>–</w:t>
      </w:r>
      <w:r w:rsidRPr="00A742D0">
        <w:rPr>
          <w:rFonts w:eastAsia="Calibri"/>
          <w:szCs w:val="24"/>
          <w:lang w:eastAsia="en-US"/>
        </w:rPr>
        <w:t>6 – заполняют, раздел 7 – не заполняют.</w:t>
      </w:r>
    </w:p>
    <w:p w:rsidR="00B04524" w:rsidRPr="00A742D0" w:rsidRDefault="00B04524" w:rsidP="00B04524">
      <w:pPr>
        <w:keepNext/>
        <w:spacing w:before="120" w:after="120"/>
        <w:ind w:firstLine="567"/>
        <w:jc w:val="center"/>
        <w:outlineLvl w:val="4"/>
        <w:rPr>
          <w:b/>
          <w:szCs w:val="24"/>
        </w:rPr>
      </w:pPr>
      <w:r w:rsidRPr="00A742D0">
        <w:rPr>
          <w:b/>
          <w:szCs w:val="24"/>
        </w:rPr>
        <w:t>Раздел 1. Материально-техническая база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 xml:space="preserve"> Графы 2</w:t>
      </w:r>
      <w:r w:rsidRPr="00A742D0">
        <w:rPr>
          <w:rFonts w:ascii="Calibri" w:hAnsi="Calibri"/>
          <w:szCs w:val="24"/>
        </w:rPr>
        <w:t>–</w:t>
      </w:r>
      <w:r w:rsidRPr="00A742D0">
        <w:rPr>
          <w:szCs w:val="24"/>
        </w:rPr>
        <w:t>3 заполняются на основании Единого реестра объектов культурного наследия: федерального (графа 2) и регионального (графа 3) значения. Ставится 1, если является объектом культурного</w:t>
      </w:r>
      <w:r w:rsidR="00B6519E" w:rsidRPr="00A742D0">
        <w:rPr>
          <w:szCs w:val="24"/>
        </w:rPr>
        <w:t xml:space="preserve"> наследия, в противном случае </w:t>
      </w:r>
      <w:r w:rsidRPr="00A742D0">
        <w:rPr>
          <w:szCs w:val="24"/>
        </w:rPr>
        <w:t>0.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графах 4–6 указывается 1 при наличии зданий (помещений) с наличием безбарьерной среды для лиц с нарушениями: зрения (графа 4), слуха (графа 5), опорно-двигательного аппарата (графа 6)</w:t>
      </w:r>
      <w:r w:rsidR="00B6519E" w:rsidRPr="00A742D0">
        <w:rPr>
          <w:szCs w:val="24"/>
        </w:rPr>
        <w:t xml:space="preserve">, в противном случае ставится </w:t>
      </w:r>
      <w:r w:rsidRPr="00A742D0">
        <w:rPr>
          <w:szCs w:val="24"/>
        </w:rPr>
        <w:t>0. Данные заполняются в соответствии с пунктом 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 1521, а также при наличии ассистивных средств с учетом разумного приспособления, если объект невозможно приспособить полностью.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 xml:space="preserve">В графе 7 указывается суммарная площадь всех занимаемых библиотекой помещений (основных, служебных, вспомогательных), </w:t>
      </w:r>
      <w:r w:rsidRPr="00A742D0">
        <w:rPr>
          <w:szCs w:val="24"/>
        </w:rPr>
        <w:br/>
        <w:t xml:space="preserve">вне зависимости от того, находятся они по одному или нескольким адресам. Данная графа заполняется на основании экспликации или договоров </w:t>
      </w:r>
      <w:r w:rsidRPr="00A742D0">
        <w:rPr>
          <w:szCs w:val="24"/>
        </w:rPr>
        <w:br/>
        <w:t>на право использования этих помещений.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lastRenderedPageBreak/>
        <w:t>В графе 8 (из графы 7) указывается площадь специально оборудованных хранилищ, временно приспособленных для хранения фонда помещений, а также площадь, используемая для размещения фонда открытого доступа.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 xml:space="preserve">В графе 9 (из графы 7) указывается общая площадь, занимаемая читальными залами (в том числе компьютерными), </w:t>
      </w:r>
      <w:r w:rsidRPr="00A742D0">
        <w:rPr>
          <w:szCs w:val="24"/>
        </w:rPr>
        <w:br/>
        <w:t>справочно-информационными службами, абонементом, каталогами для читателей, индивидуальными кабинами и аудиториями, предназначенными для занятий с пользователями, другими помещениями, которые используются для обслуживания читателей.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графах 10–12 (из графы 7) указываются площади помещений библиотеки в соответствии с различными правовыми основаниями распоряжения помещениями: оперативное управление, в том числе находящиеся в безвозмездном пользовании (графа 10), аренда (графа 11), прочие (собственность) (графа 12).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графах 13–14 (из графы 10) указывается площадь помещений, требующих капитального ремонта и находящихся в аварийном состоянии, из помещений, находящихся в оперативном управлении или безвозмездном пользовании библиотеки. Эти графы заполняются на основании акта (заключения) или составленного в установленном порядке иного документа, характеризующего техническое состояние помещений библиотеки.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15 указывается число пунктов обслуживания пользователей, находящихся вне стен библиотеки, стоянок передвижных библиотек (комплексов информационно-библиотечного обслуживания (далее – КИБО), библиомобилей, библиобусов), а также удаленных электронных читальных залов, оборудованных автоматизированными рабочими местами и находящихся во внешних организациях.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16 указывается общее число посадочных мест, предоставляемых библиотекой пользователям. В эту графу включаются места для пользователей, оборудованные в читальных залах, справочно-информационных службах, у каталогов, места для групповой работы, места в помещениях для работы с аудиовизуальными средствами, кабины для индивидуальной работы, места для работы с персональными компьютерами, места в помещениях для проведения обучающих семинаров и тому подобное. В данную графу не включаются места, оборудованные в аудиториях, лекционных, актовых и иных залах, а также кафетериях.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17 (из графы 16) указывается число организованных дл</w:t>
      </w:r>
      <w:r w:rsidR="00296071" w:rsidRPr="00A742D0">
        <w:rPr>
          <w:szCs w:val="24"/>
        </w:rPr>
        <w:t>я пользователей посадочных мест</w:t>
      </w:r>
      <w:r w:rsidRPr="00A742D0">
        <w:rPr>
          <w:szCs w:val="24"/>
        </w:rPr>
        <w:t xml:space="preserve"> с предоставлением возможности доступа к электронным ресурсам (электронному каталогу, полнотекстовым базам), которые ведутся силами отчитывающейся организации.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18 (из графы 17) указывается число организованных для пользователей автоматизированных рабочих мест с предоставлением выхода в информационно-телекоммуникационную сеть «Интернет» (далее – Интернет) (для работы с удаленными ресурсами, поисковыми системами).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графах 19–23 указываются данные о наличии в библиотеке автоматизированных технологий библиотечной деятельности: обработки поступлений и ведения электронного каталога /каталогизация и научная обработка/ (графа 19), организации и учета выдачи фондов /книговыдачи/ (графа 20), организации и учета доступа посетителей /обслуживание/ (графа 21), учета документов библиотечного фонда /учет фондов/ (графа 22), для оцифровки фондов (графа 23).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Наличие автоматизированной технологии предполагает выполнение всех перечисленных ниже условий: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(а) наличие лицензионного программного обеспечения;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(б) наличие технических средств в количестве и ассортименте, достаточном для внедрения автоматизированной технологии;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(в) наличие достаточной численности персонала, обученного соответствующей технологии;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(г) внедрение в бизнес-практику моделей бизнес-процессов, соответствующих имеющемуся программному обеспечению.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случае наличия такой технологии в соответствующую графу проставляется з</w:t>
      </w:r>
      <w:r w:rsidR="00296071" w:rsidRPr="00A742D0">
        <w:rPr>
          <w:szCs w:val="24"/>
        </w:rPr>
        <w:t xml:space="preserve">начение 1, в противном случае </w:t>
      </w:r>
      <w:r w:rsidRPr="00A742D0">
        <w:rPr>
          <w:szCs w:val="24"/>
        </w:rPr>
        <w:t>0.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lastRenderedPageBreak/>
        <w:t>В графе 24 указывается данные о наличии в библиотеке специализированного оборудования для инвалидов (в том числе, тифлофлешплееров, читающих машин, брайлевских дисплеев, а та</w:t>
      </w:r>
      <w:r w:rsidR="00296071" w:rsidRPr="00A742D0">
        <w:rPr>
          <w:szCs w:val="24"/>
        </w:rPr>
        <w:t>кже колясок, скалоходов и другого оборудования</w:t>
      </w:r>
      <w:r w:rsidRPr="00A742D0">
        <w:rPr>
          <w:szCs w:val="24"/>
        </w:rPr>
        <w:t xml:space="preserve">). В случае наличия такого оборудования в соответствующую графу проставляется </w:t>
      </w:r>
      <w:r w:rsidR="00296071" w:rsidRPr="00A742D0">
        <w:rPr>
          <w:szCs w:val="24"/>
        </w:rPr>
        <w:t>значение 1, в противном случае</w:t>
      </w:r>
      <w:r w:rsidRPr="00A742D0">
        <w:rPr>
          <w:szCs w:val="24"/>
        </w:rPr>
        <w:t xml:space="preserve"> 0.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25 указывается общее число транспортных средств, находящихся на балансе организации.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26 (из графы 25) указывается число специализированных транспортных средств (библиобусов, библиомобилей, КИБО), находящихся на балансе организации.</w:t>
      </w:r>
    </w:p>
    <w:p w:rsidR="00B04524" w:rsidRPr="00A742D0" w:rsidRDefault="00B04524" w:rsidP="00B04524">
      <w:pPr>
        <w:keepNext/>
        <w:spacing w:before="120" w:after="120"/>
        <w:ind w:firstLine="567"/>
        <w:jc w:val="center"/>
        <w:outlineLvl w:val="4"/>
        <w:rPr>
          <w:b/>
          <w:szCs w:val="24"/>
        </w:rPr>
      </w:pPr>
      <w:r w:rsidRPr="00A742D0">
        <w:rPr>
          <w:b/>
          <w:szCs w:val="24"/>
        </w:rPr>
        <w:t>Раздел 2. Формирование библиотечного фонда на физических (материальных) носителях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разделе приводятся данные о формировании (движении) в течение отчетного периода библиотечного фонда на физических (материальных) носителях. При его заполнении используются учетные единицы, определенные Порядком учета документов, входящих в состав библиотечного фонда, утвержденным приказом Министерства культуры Российской Федерации от 08.10.2012 № 1077 (зарегистрирован Минюстом России 14.05.2013 № 28390).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3 строк 02–04 указывается число экземпляров всех печатных, неопубликованных, аудиовизуальных (в аналоговой форме), электронных документов и документов на микроформах, (а) вновь включенных в течение отчетного года в библиотечный фонд (строка 02), (б) исключенных из него (строка 03), (в) общее число экземпляров библиотечного фонда, числящееся в учетной документации на конец отчетного года (строка 04). Данные об обменном фонде и страховых копиях микрофильмов, направленных на хранение в специальное хранилище, в форму не включаются.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4 (из графы 3) строк 02–04 указывают аналогичные данные по: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 xml:space="preserve"> (а) печатным изданиям всех видов (книги, брошюры, журналы, продолжающиеся издания, листовые издания, газеты, изоиздания, нотные издания, картографические издания, нормативно-технические и технические документы, авторефераты диссертаций), в том числе по изданиям, изготавливаемым рельефно-точечным шрифтом по системе Брайля и рельефно-графическим способом для слепых и слабовидящих; 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(б) неопубликованным документам (рукописные материалы, депонированные научные работы, диссертации, отчеты о научно-исследовательских работах, переводы, описания алгоритмов и программ ЭВМ, тактильные рукодельные издания для слепых и слабовидящих).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 5 (из графы 4) строк 02–04 указывают данные по книгам.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6 (из графы 3) строк 02–04 указывают аналогичные данные по электронным документам на съемных носителях, представляющим собой автономные объекты, предназначенные для локального использования (CD</w:t>
      </w:r>
      <w:r w:rsidRPr="00A742D0">
        <w:rPr>
          <w:szCs w:val="24"/>
        </w:rPr>
        <w:noBreakHyphen/>
        <w:t>ROM, DVD), в том числе флеш-карты для слепых и слабовидящих. В данной графе не учитываются документы, используемые как технологические копии в целях обеспечения сохранности информации электронной (цифровой) библиотеки, а также документы, получаемые от поставщика для загрузки цифровой информации на сервер библиотеки.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7 (из графы 3) строк 02–04 указывают аналогичные данные по документам на микроформах в виде рулонных микрофильмов и микрофиш, архивные/резервные и пользовательские копии. Страховые копии в данной графе не учитываются.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8 (из графы 3) строк 02–04 указывают аналогичные данные по документам в иных формах, прежде всего, аудиовизуальной информации: грампластинки, магнитные фонограммы, видеокассеты, диапозитивы, слайды, кинофильмы, в том числе аудиокассеты для слепых и слабовидящих.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lastRenderedPageBreak/>
        <w:t xml:space="preserve">В графе 9 (из графы 3) строк 02–04 указывают аналогичные данные по формированию фонда в специальных форматах для слепых и слабовидящих: по изданиям, изготавливаемым рельефно-точечным шрифтом по системе Брайля, предназначенным для письма и чтения слепых и слабовидящих; по «говорящим» книгам, созданным на магнитных четырехдорожечных кассетах со скоростью воспроизведения 2,38 сантиметров в секунду для прослушивания на тифломагнитофоне: специальный формат аудиозаписей, обеспечивающий техническую и/или программную защиту произведений от несанкционированного прослушивания; по «говорящим» книгам в цифровом криптозащищенном аудиоформате для прослушивания на тифлофлешплеере: электронные аудиокниги, файлы которых созданы с помощью специального программного </w:t>
      </w:r>
      <w:r w:rsidR="00296071" w:rsidRPr="00A742D0">
        <w:rPr>
          <w:szCs w:val="24"/>
        </w:rPr>
        <w:t>обеспечения, преобразующего MP3-формат в формат, защищенный 128-</w:t>
      </w:r>
      <w:r w:rsidRPr="00A742D0">
        <w:rPr>
          <w:szCs w:val="24"/>
        </w:rPr>
        <w:t>битным ключом (в виде записи на флеш-карте); по рельефной графике, которая включает: карты, схемы, чертежи, рисунки, изготавливаемые рельефно-графическим способом с помощью рельефных, гладких, точечных, штриховых и штрих-пунктирных линий.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графах 10–11 (из графы 3) строк 02–04 указывают аналогичные данные по формированию фонда на языках народов Российской Федерации, кроме русского, и на иностранных языках.</w:t>
      </w:r>
    </w:p>
    <w:p w:rsidR="00B04524" w:rsidRPr="00A742D0" w:rsidRDefault="00B04524" w:rsidP="00B04524">
      <w:pPr>
        <w:keepNext/>
        <w:spacing w:before="120" w:after="120"/>
        <w:ind w:firstLine="567"/>
        <w:jc w:val="center"/>
        <w:outlineLvl w:val="4"/>
        <w:rPr>
          <w:b/>
          <w:szCs w:val="24"/>
        </w:rPr>
      </w:pPr>
      <w:r w:rsidRPr="00A742D0">
        <w:rPr>
          <w:b/>
          <w:szCs w:val="24"/>
        </w:rPr>
        <w:t>Раздел 3. Электронные (сетевые) ресурсы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разделе приводятся данные о формировании (движении) в течение отчетного периода содержимого электронных ресурсов библиотеки. При отсутствии в библиотеке электронных ресурсов в соответствующих графах таблицы проставляется 0.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3 указывается общее число библиографических и авторитетных записей, (а) созданных библиотекой самостоятельно или заимствованных из внешних источников, включая записи, полученные в результате ретроконверсии каталога, за отчетный год (строка 05),</w:t>
      </w:r>
      <w:r w:rsidR="00A95538">
        <w:rPr>
          <w:szCs w:val="24"/>
        </w:rPr>
        <w:br/>
      </w:r>
      <w:r w:rsidRPr="00A742D0">
        <w:rPr>
          <w:szCs w:val="24"/>
        </w:rPr>
        <w:t>(б) состоящих на конец отчетного года (строка 06).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4 (из графы 3) указывается число библиографических и авторитетных записей электронного каталога библиотеки, выставленных в Интернете для свободного доступа и использования. Данные заполняются по аналогии с графой 3.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5 отражаются данные об электронной (цифровой) библиотеке, как полнотекстовой базе данных собственной генерации, хранящейся на серверах библиотеки (сетевые локальные документы). В данной графе учитываются документы, созданные путем перевода документов собственного библиотечного фонда в электронную форму и путем приобретения электронных документов через другие источники комплектования вне зависимости от наличия оригинала в фонде библиотеки. Указывается число: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 xml:space="preserve">(а) документов, включенных в состав всех имеющихся в библиотеке электронных (цифровых) коллекций, библиотек за отчетный год </w:t>
      </w:r>
      <w:r w:rsidRPr="00A742D0">
        <w:rPr>
          <w:szCs w:val="24"/>
        </w:rPr>
        <w:br/>
        <w:t xml:space="preserve">(строка 05); 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(б) состоящих всего на конец отчетного года (строка 06).</w:t>
      </w:r>
    </w:p>
    <w:p w:rsidR="00B04524" w:rsidRPr="00A742D0" w:rsidRDefault="00B04524" w:rsidP="00B0452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A742D0">
        <w:rPr>
          <w:szCs w:val="24"/>
        </w:rPr>
        <w:t>В графе 6 (из графы 5) отражается число документов в открытом доступе, на которые не распространяются авторские права или имеются договоры с правообладателями, позволяющие представлять документы в свободный доступ в соответствии с четвертой частью Гражданского кодекса Российской Федерации.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7 строки 06 отражается число баз данных, которые размещены на автономных автоматизированных рабочих станциях библиотеки. В данные показатели включаются также базы данных, размещаемые на сервере библиотеки, но не включаемые в состав электронной (цифровой) библиотеки.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 xml:space="preserve">В графах 8–9 строки 06 отражаются сетевые удаленные лицензионные документы, генерируемые другими организациями (издательствами, агрегаторами) и размещенные на их технических площадках, полученные библиотекой во временное или постоянное пользование на условиях </w:t>
      </w:r>
      <w:r w:rsidRPr="00A742D0">
        <w:rPr>
          <w:szCs w:val="24"/>
        </w:rPr>
        <w:lastRenderedPageBreak/>
        <w:t>договора, контракта, лицензионного соглашения с производителями информации на платной или бесплатной основе, в том числе в рамках консорциумов. В графе 8 указывается число баз данных, в графе 9 – число полнотекстовых документов, имеющих самостоятельное заглавие и включенных в указанные базы данных. В строке 06 указывается общее число баз данных и отдельных документов, к которым библиотека имеет доступ на конец отчетного года.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строке 07 ставится 0 при отсутствии в библиотеке доступа к Интернету, 1 – при наличии возможности использования Интернета при осуществлении отчитывающейся организацией различных видов своей финансово-хозяйственной деятельности (как основных видов уставной, так и административно-управленческой деятельности).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строке 08 указывается информация о возможности посетителей библиотеки получить доступ к Интернету в помещениях отчитывающей</w:t>
      </w:r>
      <w:r w:rsidR="00296071" w:rsidRPr="00A742D0">
        <w:rPr>
          <w:szCs w:val="24"/>
        </w:rPr>
        <w:t>ся</w:t>
      </w:r>
      <w:r w:rsidRPr="00A742D0">
        <w:rPr>
          <w:szCs w:val="24"/>
        </w:rPr>
        <w:t xml:space="preserve"> организации. В случае наличия такой возможности в графу проставляется з</w:t>
      </w:r>
      <w:r w:rsidR="00296071" w:rsidRPr="00A742D0">
        <w:rPr>
          <w:szCs w:val="24"/>
        </w:rPr>
        <w:t xml:space="preserve">начение 1, в противном случае </w:t>
      </w:r>
      <w:r w:rsidRPr="00A742D0">
        <w:rPr>
          <w:szCs w:val="24"/>
        </w:rPr>
        <w:t>0.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строке 09 указываются данные о наличии у библиотеки собственного сайта в информационно-телекоммуника</w:t>
      </w:r>
      <w:r w:rsidR="00A742D0" w:rsidRPr="00A742D0">
        <w:rPr>
          <w:szCs w:val="24"/>
        </w:rPr>
        <w:t xml:space="preserve">ционной сети «Интернет» </w:t>
      </w:r>
      <w:r w:rsidR="00A742D0" w:rsidRPr="00A742D0">
        <w:rPr>
          <w:szCs w:val="24"/>
        </w:rPr>
        <w:br/>
        <w:t xml:space="preserve">(далее </w:t>
      </w:r>
      <w:r w:rsidRPr="00A742D0">
        <w:rPr>
          <w:szCs w:val="24"/>
        </w:rPr>
        <w:t>– Интернет-сайт) или страницы информационно-телекоммуникационной сети «Интернет» (далее – Интернет-страница), официально зарегистрированного и имеющего уникальный домен в сети Интернет (состоящего на балансе библиотеки). При наличии с</w:t>
      </w:r>
      <w:r w:rsidR="00A742D0" w:rsidRPr="00A742D0">
        <w:rPr>
          <w:szCs w:val="24"/>
        </w:rPr>
        <w:t xml:space="preserve">тавится 1, в противном случае </w:t>
      </w:r>
      <w:r w:rsidRPr="00A742D0">
        <w:rPr>
          <w:szCs w:val="24"/>
        </w:rPr>
        <w:t>0.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строке 10 указываются данные о наличии у библиотеки собственного Интернет-сайта или Интернет-страницы, доступных для слепых и слабовидящих, официально зарегистрированного и имеющего уникальный домен в Интернете (состоящего на балансе библиотеки).</w:t>
      </w:r>
      <w:r w:rsidR="00A95538">
        <w:rPr>
          <w:szCs w:val="24"/>
        </w:rPr>
        <w:br/>
      </w:r>
      <w:r w:rsidRPr="00A742D0">
        <w:rPr>
          <w:szCs w:val="24"/>
        </w:rPr>
        <w:t>При наличии ставится 1 в соответствии с «ГОСТ Р 52872-2012. Национальный стандарт Российской Федерации. Интернет-ресурсы. Требования доступности для ин</w:t>
      </w:r>
      <w:r w:rsidR="00A742D0" w:rsidRPr="00A742D0">
        <w:rPr>
          <w:szCs w:val="24"/>
        </w:rPr>
        <w:t>валидов по зрению», утвержденным</w:t>
      </w:r>
      <w:r w:rsidRPr="00A742D0">
        <w:rPr>
          <w:szCs w:val="24"/>
        </w:rPr>
        <w:t xml:space="preserve"> приказом Росстандарта от 29.11.2012 </w:t>
      </w:r>
      <w:r w:rsidR="00A742D0" w:rsidRPr="00A742D0">
        <w:rPr>
          <w:szCs w:val="24"/>
        </w:rPr>
        <w:t xml:space="preserve">№ 1789-ст, в противном случае </w:t>
      </w:r>
      <w:r w:rsidRPr="00A742D0">
        <w:rPr>
          <w:szCs w:val="24"/>
        </w:rPr>
        <w:t>0.</w:t>
      </w:r>
    </w:p>
    <w:p w:rsidR="00B04524" w:rsidRPr="00A742D0" w:rsidRDefault="00B04524" w:rsidP="00B04524">
      <w:pPr>
        <w:keepNext/>
        <w:spacing w:before="120" w:after="120"/>
        <w:ind w:firstLine="567"/>
        <w:jc w:val="center"/>
        <w:outlineLvl w:val="4"/>
        <w:rPr>
          <w:b/>
          <w:szCs w:val="24"/>
        </w:rPr>
      </w:pPr>
      <w:r w:rsidRPr="00A742D0">
        <w:rPr>
          <w:b/>
          <w:szCs w:val="24"/>
        </w:rPr>
        <w:t>Раздел 4. Число пользователей и посещений библиотеки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разделе приводятся данные о числе пользователей и посещениях библиотеки в отчетном периоде. Данный раздел заполняется на основании годовых итоговых данных соответствующих разделов дневников библиотеки, формуляров и дневников библиотечных пунктов, формуляров зарегистрированных пользователей, автоматизированных систем учета.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2 указывается число зарегистрированных пользователей библиотеки</w:t>
      </w:r>
      <w:r w:rsidRPr="00A742D0">
        <w:rPr>
          <w:szCs w:val="24"/>
          <w:vertAlign w:val="superscript"/>
        </w:rPr>
        <w:t xml:space="preserve">2 </w:t>
      </w:r>
      <w:r w:rsidRPr="00A742D0">
        <w:rPr>
          <w:szCs w:val="24"/>
        </w:rPr>
        <w:t xml:space="preserve">– физических и юридических лиц, зарегистрированных в единой картотеке или базе данных учета пользователей библиотеки для пользования ее фондом и услугами в библиотеке или вне ее. Учитываются перерегистрированные и вновь записанные в отчетном году пользователи. Посетители массовых мероприятий в данном показателе не учитываются. 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3 (из графы 2) указывается число зарегистрированных пользователей, обслуженных всеми структурными подразделениями библиотеки в течение отчетного года в стационарных условиях. Посетители массовых мероприятий в данном показателе не учитываются.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графах 4–5 (из графы 3) указывается число пользователей библиотеки в возрасте до 14 лет включительно (графа 4) и от 15 до 30 лет (графа 5) соответственно.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6 (из графы 2) указывается число удаленных зарегистрированных  пользователей</w:t>
      </w:r>
      <w:r w:rsidRPr="00A742D0">
        <w:rPr>
          <w:szCs w:val="24"/>
          <w:vertAlign w:val="superscript"/>
        </w:rPr>
        <w:t>2</w:t>
      </w:r>
      <w:r w:rsidR="00A95538">
        <w:rPr>
          <w:szCs w:val="24"/>
        </w:rPr>
        <w:t xml:space="preserve"> </w:t>
      </w:r>
      <w:r w:rsidRPr="00A742D0">
        <w:rPr>
          <w:szCs w:val="24"/>
        </w:rPr>
        <w:t>– физических или юридических лиц, пользующихся услугами библиотеки вне ее стен, в том числе посредством информационно-телекоммуникационных сетей.</w:t>
      </w:r>
    </w:p>
    <w:p w:rsidR="00A95538" w:rsidRDefault="00A95538" w:rsidP="00B04524">
      <w:pPr>
        <w:ind w:firstLine="567"/>
        <w:jc w:val="both"/>
        <w:rPr>
          <w:szCs w:val="24"/>
        </w:rPr>
      </w:pPr>
    </w:p>
    <w:p w:rsidR="00A95538" w:rsidRPr="00A742D0" w:rsidRDefault="00A95538" w:rsidP="00A95538">
      <w:pPr>
        <w:jc w:val="both"/>
        <w:rPr>
          <w:szCs w:val="24"/>
        </w:rPr>
      </w:pPr>
      <w:r w:rsidRPr="00A742D0">
        <w:rPr>
          <w:szCs w:val="24"/>
        </w:rPr>
        <w:t>______________________</w:t>
      </w:r>
    </w:p>
    <w:p w:rsidR="00A95538" w:rsidRPr="00A742D0" w:rsidRDefault="00A95538" w:rsidP="00A95538">
      <w:pPr>
        <w:ind w:firstLine="567"/>
        <w:jc w:val="both"/>
        <w:rPr>
          <w:sz w:val="20"/>
        </w:rPr>
      </w:pPr>
      <w:r w:rsidRPr="00A742D0">
        <w:rPr>
          <w:sz w:val="20"/>
          <w:vertAlign w:val="superscript"/>
        </w:rPr>
        <w:t xml:space="preserve">2 </w:t>
      </w:r>
      <w:r w:rsidRPr="00A742D0">
        <w:rPr>
          <w:sz w:val="20"/>
        </w:rPr>
        <w:t>Здесь и далее: понятия только для целей заполнения формы федерального статистического наблюдения № 6-НК.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lastRenderedPageBreak/>
        <w:t>В графе 7 указывается число зарегистрированных приходов физических лиц в помещение библиотеки с целью получения</w:t>
      </w:r>
      <w:r w:rsidR="00A95538">
        <w:rPr>
          <w:szCs w:val="24"/>
        </w:rPr>
        <w:br/>
      </w:r>
      <w:r w:rsidRPr="00A742D0">
        <w:rPr>
          <w:szCs w:val="24"/>
        </w:rPr>
        <w:t>библиотечно-информационных услуг и с целью посещения массовых мероприятий.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8 (из графы 7) указывается число зарегистрированных приходов физических лиц в помещение библиотеки с целью получения библиотечно-информационных услуг.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9 (из графы 7) указывается число посещений библиотечных мероприятий, которое учитывается по входным билетам или приглашениям (платным или бесплатным), а также по листкам (спискам) участников (присутствующих) и/и</w:t>
      </w:r>
      <w:r w:rsidR="00A742D0" w:rsidRPr="00A742D0">
        <w:rPr>
          <w:szCs w:val="24"/>
        </w:rPr>
        <w:t>ли приводится в официальных отче</w:t>
      </w:r>
      <w:r w:rsidRPr="00A742D0">
        <w:rPr>
          <w:szCs w:val="24"/>
        </w:rPr>
        <w:t>тах о проведении мероприятия. Учитываются результаты разных типов и видов обслуживания (индивидуального, группового и массового), в том числе выставочного (в помещении библиотеки), культурно-просветительского (обеспечивающего организацию интеллектуального и культурного досуга, просвещения и самообразования), а также направленного на обучение пользователей. К библиотечным мероприятиям могут быть отнесены выставки, презентации, экскурсии по библиотеке, библиотечные квесты, библиотечные уроки</w:t>
      </w:r>
      <w:r w:rsidR="00A742D0" w:rsidRPr="00A742D0">
        <w:rPr>
          <w:szCs w:val="24"/>
        </w:rPr>
        <w:t>,</w:t>
      </w:r>
      <w:r w:rsidRPr="00A742D0">
        <w:rPr>
          <w:szCs w:val="24"/>
        </w:rPr>
        <w:t xml:space="preserve"> библиотечные занятия, викторины, мастер-классы, встречи, дискуссии, читательские конференции, публичные акции и другие культурно-просветительские мероприятия, обеспечивающие организацию интеллектуального и культурного досуга, просвещения и самообразования различных категорией пользователей.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10 указывается общее число обращений удаленных пользователей в библиотеку по почте, по телефону, факсу, через внестационарные формы обслуживания (в том числе обращения к услугам КИБО, библиомобилей, библиобусов),</w:t>
      </w:r>
      <w:r w:rsidR="00110B12">
        <w:rPr>
          <w:szCs w:val="24"/>
        </w:rPr>
        <w:br/>
      </w:r>
      <w:r w:rsidRPr="00A742D0">
        <w:rPr>
          <w:szCs w:val="24"/>
        </w:rPr>
        <w:t>по информационно-телекоммуникационным сетям с запросами на получение библиотечно-информационных услуг. Учитываются также посещения сайтов библиотеки.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11 (из графы 10) указывается число посещений библиотеки удаленно, через сеть Интернет. Учет ведется на основе фиксации посещений сайтов библиотеки всех уровней, имеющих отдельные счетчики, исключая блоги и аккаунты в социальных сетях.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12 (из графы 10) указывается число посещений КИБО, библиомобилей, библиобусов с целью получения</w:t>
      </w:r>
      <w:r w:rsidR="00110B12">
        <w:rPr>
          <w:szCs w:val="24"/>
        </w:rPr>
        <w:br/>
      </w:r>
      <w:r w:rsidRPr="00A742D0">
        <w:rPr>
          <w:szCs w:val="24"/>
        </w:rPr>
        <w:t>библиотечно-информационных услуг.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 xml:space="preserve">В графе 13 указывается число выездов КИБО, библиомобилей, библиобусов по утвержденному администрацией библиотеки графику и заранее разработанному маршруту. 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14 указывается число автостоянок КИБО, библиомобилей, библиобусов по утвержденному расписанию/графику.</w:t>
      </w:r>
    </w:p>
    <w:p w:rsidR="00B04524" w:rsidRPr="00A742D0" w:rsidRDefault="00B04524" w:rsidP="00B04524">
      <w:pPr>
        <w:keepNext/>
        <w:spacing w:before="120" w:after="120"/>
        <w:ind w:firstLine="567"/>
        <w:jc w:val="center"/>
        <w:outlineLvl w:val="4"/>
        <w:rPr>
          <w:b/>
          <w:szCs w:val="24"/>
        </w:rPr>
      </w:pPr>
      <w:r w:rsidRPr="00A742D0">
        <w:rPr>
          <w:b/>
          <w:szCs w:val="24"/>
        </w:rPr>
        <w:t>Раздел 5. Библиотечно-информационное обслуживание пользователей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разделе приводятся данные о результатах библиотечно-информационного обслуживания различных категорий пользователей в стационарном (в стенах библиотеки</w:t>
      </w:r>
      <w:r w:rsidR="00A742D0" w:rsidRPr="00A742D0">
        <w:rPr>
          <w:szCs w:val="24"/>
        </w:rPr>
        <w:t xml:space="preserve">) и </w:t>
      </w:r>
      <w:r w:rsidRPr="00A742D0">
        <w:rPr>
          <w:szCs w:val="24"/>
        </w:rPr>
        <w:t>удаленном режимах в отчетном периоде.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3 указывается число выданных, выгруженных (открытых для просмотра) документов из фондов (ресурсов) библиотеки различным категориям пользователей.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4 (из графы 3) по строкам 12–14 указывается число документов, выданных за отчетный год из библиотечного фонда на физических (материальных) носителях различным категориям посетителей библиотеки в читальных залах и в службе абонемента. В общее число выдачи включается также число документов, взятых пользователями для просмотра с выставок, полок открытого доступа, на библиотечном мероприятии. Каждое продление срока пользования документом по инициативе пользователя считается новой выдачей.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При выдаче документов из одного структурного подразделения библиотеки в другое, в том числе по внутрисистемному обмену в ЦБС, учет выдачи производится лишь тем структурным подразделением, которое непосредственно осуществляет их выдачу пользователю.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lastRenderedPageBreak/>
        <w:t>В графе 4 (из графы 3) по строке 15 указывается число документов, выданных за отчетный год из библиотечного фонда на физических (материальных) носителях пользователям в пунктах внестационарного обслуживания и пользователям других библиотек по системе межбиблиотечного абонемента (МБА),</w:t>
      </w:r>
      <w:r w:rsidRPr="00A742D0">
        <w:t xml:space="preserve"> </w:t>
      </w:r>
      <w:r w:rsidRPr="00A742D0">
        <w:rPr>
          <w:szCs w:val="24"/>
        </w:rPr>
        <w:t>международного межбиблиотечного абонемента (ММБА).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4 (из графы 3) по строке 16 проводятся суммарные данные по выдаче из библиотечного фонда на физических (материальных) носителях.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Единицей учета выдачи в графе 4 является экземпляр как единица учета фонда.</w:t>
      </w:r>
    </w:p>
    <w:p w:rsidR="00B04524" w:rsidRPr="00A742D0" w:rsidRDefault="00A742D0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графах 5</w:t>
      </w:r>
      <w:r w:rsidRPr="00A742D0">
        <w:rPr>
          <w:szCs w:val="24"/>
        </w:rPr>
        <w:sym w:font="Symbol" w:char="F02D"/>
      </w:r>
      <w:r w:rsidR="00B04524" w:rsidRPr="00A742D0">
        <w:rPr>
          <w:szCs w:val="24"/>
        </w:rPr>
        <w:t>7 (из графы 3) по строкам 12–14 указывается число документов, выгруженных (открытых для просмотра) различным категориям посетителей в читальных залах библиотеки за отчетный год из электронной (цифровой) библиотеки отчитывающейся организации (графа 5), из баз данных инсталлированных документов (графа 6) и из баз данных сетевых удаленных лицензионных документов (графа 7).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 5 (из графы 3) по строке 15 указывается число документов из электронной (цифровой) библиотеки отчитывающейся организации, выгруженных (открытых для просмотра) в виртуальном читальном зале другой библиотеки или другой организации, иными, в том числе незарегистрированными, пользователями.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7 (из графы 3) по строке 15 указывается число сетевых удаленных лицензионных документов, выгруженных (открытых для просмотра) удаленному пользователю библиотеки в соответствии с условиями договора, лицензионного соглашения с производителем информации.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графах 5, 7 (из графы 3) по строке 16 приводятся суммарные данные о выгрузке электронных сетевых ресурсов из электронной (цифровой) библиотеки (графа 5) и из сетевых удаленных лицензионных документов (графа 7) пользователям независимо от их местонахождения.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Единицей учета выдачи в графах 5–7 является файл (полный текст документа, статья, реферат, изображение) как неделимая единица представления электронного документа по запросу пользователя.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8 по строкам 12–14, 16 указывается общее число выданных и выгруженных (открытых для просмотра) документов, полученных</w:t>
      </w:r>
      <w:r w:rsidR="00110B12">
        <w:rPr>
          <w:szCs w:val="24"/>
        </w:rPr>
        <w:br/>
      </w:r>
      <w:r w:rsidRPr="00A742D0">
        <w:rPr>
          <w:szCs w:val="24"/>
        </w:rPr>
        <w:t>из других библиотек по системе межбиблиотечного, в том числе междунар</w:t>
      </w:r>
      <w:r w:rsidR="00A742D0" w:rsidRPr="00A742D0">
        <w:rPr>
          <w:szCs w:val="24"/>
        </w:rPr>
        <w:t>одного, абонемента (МБА и ММБА)</w:t>
      </w:r>
      <w:r w:rsidRPr="00A742D0">
        <w:rPr>
          <w:szCs w:val="24"/>
        </w:rPr>
        <w:t xml:space="preserve"> и через систему виртуальных (электронных) читальных залов по запросам посетителей библиотеки.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9 (из графы 8) по строкам 12–14, 16 указывается число документов, в том числе копий, полученных из других библиотек по системе МБА и ММБА, электронной доставки документов (ЭДД).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10 (из графы 8) по строкам 12–14, 16 указывается число выгруженных (просмотренных) документов из электронной коллекции другой библиотеки в виртуальном (электронном) читальном зале.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Единицей учета выдачи в графах 8–10 является экземпляр для физических единиц и файл (полный текст документа</w:t>
      </w:r>
      <w:r w:rsidR="00A742D0" w:rsidRPr="00A742D0">
        <w:rPr>
          <w:szCs w:val="24"/>
        </w:rPr>
        <w:t>, статья, реферат, изображение)</w:t>
      </w:r>
      <w:r w:rsidRPr="00A742D0">
        <w:rPr>
          <w:szCs w:val="24"/>
        </w:rPr>
        <w:t xml:space="preserve"> как неделимая единица представления электронного документа по запросу пользователя.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11 по строкам 12–14 указывается суммарное число справок (консультаций), выполненных в устной или письменной форме</w:t>
      </w:r>
      <w:r w:rsidR="00110B12">
        <w:rPr>
          <w:szCs w:val="24"/>
        </w:rPr>
        <w:br/>
      </w:r>
      <w:r w:rsidRPr="00A742D0">
        <w:rPr>
          <w:szCs w:val="24"/>
        </w:rPr>
        <w:t>по запросам различных категорий посетителей библиотеки. Учету подлежат адресные, библиографические, фактографические справки, а также консультации ориентирующего характера по раскрытию услуг и ресурсов библиотеки, вспомогательно-технические консультации</w:t>
      </w:r>
      <w:r w:rsidR="00110B12">
        <w:rPr>
          <w:szCs w:val="24"/>
        </w:rPr>
        <w:br/>
      </w:r>
      <w:r w:rsidRPr="00A742D0">
        <w:rPr>
          <w:szCs w:val="24"/>
        </w:rPr>
        <w:t>по использованию оборудования и аппаратно-программных средств при оказании услуги, факультативные консультации, выполненные</w:t>
      </w:r>
      <w:r w:rsidR="00110B12">
        <w:rPr>
          <w:szCs w:val="24"/>
        </w:rPr>
        <w:br/>
      </w:r>
      <w:r w:rsidRPr="00A742D0">
        <w:rPr>
          <w:szCs w:val="24"/>
        </w:rPr>
        <w:t>на легитимном основании в помещении библиотеки отдельными специалистами (юрист, педагог, психолог и другие), если их проведение предусмотрено Уставом (Положением) библиотеки.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lastRenderedPageBreak/>
        <w:t>В графе 11 строки 15 указывается суммарное число справок (консультаций), выполненных в устной или письменной форме по запросам удаленных пользователей библиотеки, в том числе поступивших по информационно-телекоммуникационным сетям (в виртуальную справочную службу, по электронной почте, на аккаунт библиотеки в социальных сетях, иные автоматизированные формы приема запросов). Учету подлежат адресные, библиографические, фактографические справки, а также консультации ориентирующего характера по раскрытию услуг и ресурсов библиотеки.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11 по строке 16 приводятся суммарные данные о числе справок (консультаций), выполненных по запросам различных категорий.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графах 12–14 по строкам 12–14, 16 указывается число культурно-просветительских мероприятий для разных возрастных категорий населения, направленных на развитие интереса граждан к чтению, привлечение к различным областям знания, краеведению как в рамках стационарного обслуживания, так и при выездных мероприятиях. К культурно-просветительским мероприятиям библиотеки могут быть отнесены выставки, презентации, экскурсии по библиотеке, библиотечные квесты, мастер-классы, встречи, дискуссии, читательские конференции, публичные акции и другие культурно-просветительские мероприятия, обеспечивающие организацию интеллектуального и культурного досуга, просвещения и самообразования различных категорией пользователей.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12 по строкам 12–14, 16 указывается суммарное число культурно-просветительских мероприятий из графы 13 и графы 14.</w:t>
      </w:r>
    </w:p>
    <w:p w:rsidR="00B04524" w:rsidRPr="00A742D0" w:rsidRDefault="00B04524" w:rsidP="00B04524">
      <w:pPr>
        <w:ind w:firstLine="567"/>
        <w:jc w:val="both"/>
      </w:pPr>
      <w:r w:rsidRPr="00A742D0">
        <w:t>В графе 12 по строке 15 учитываются мероприятия, выполненные в рамках дистанционного обслуживания (сетевые конкурсы, акции, проекты и тому подобное).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15 по строкам 12–14, 16 указывается число культурно-просветительских мероприятий, в которых могут принять участие инвалиды (в соответствии со статьей 1 Федерального закона от 24.11.1995 № 181-ФЗ «О социальной защите инвалидов в Российской Федерации»</w:t>
      </w:r>
      <w:r w:rsidR="00110B12">
        <w:rPr>
          <w:szCs w:val="24"/>
        </w:rPr>
        <w:br/>
      </w:r>
      <w:r w:rsidRPr="00A742D0">
        <w:rPr>
          <w:szCs w:val="24"/>
        </w:rPr>
        <w:t>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защиты) и лица</w:t>
      </w:r>
      <w:r w:rsidR="00110B12">
        <w:rPr>
          <w:szCs w:val="24"/>
        </w:rPr>
        <w:br/>
      </w:r>
      <w:r w:rsidRPr="00A742D0">
        <w:rPr>
          <w:szCs w:val="24"/>
        </w:rPr>
        <w:t>с ограниченными возможностями здоровья</w:t>
      </w:r>
      <w:r w:rsidRPr="00A742D0">
        <w:rPr>
          <w:szCs w:val="24"/>
          <w:vertAlign w:val="superscript"/>
        </w:rPr>
        <w:t>2</w:t>
      </w:r>
      <w:r w:rsidRPr="00A742D0">
        <w:rPr>
          <w:szCs w:val="24"/>
        </w:rPr>
        <w:t xml:space="preserve"> (ОВЗ). 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При заполнении графы 15 учитываются Требования доступности к учреждениям культуры с учетом особых потребностей инвалидов</w:t>
      </w:r>
      <w:r w:rsidR="00110B12">
        <w:rPr>
          <w:szCs w:val="24"/>
        </w:rPr>
        <w:br/>
      </w:r>
      <w:r w:rsidRPr="00A742D0">
        <w:rPr>
          <w:szCs w:val="24"/>
        </w:rPr>
        <w:t>и других маломобильных групп населения, утвержденные приказом Министерства культуры Российской Федерации от 09.09.2015 № 2400 (зарегистрирован Минюстом России 15.12.2015 № 40091); Порядок обеспечения условий доступности для инвалидов библиотек и библиотечного обслуживания в соответствии с законодательством Российской Федерации о социальной защите инвалидов, утвержденный приказом Министерства культуры Российской Федерации от 10.11.2015 № 2761 (зарегистрирован Минюстом России 15.12.2015 № 40112); Порядок обеспечения условий доступности для инвалидов культурных ценностей и благ, утвержденный приказом Министерства культуры Российской Федерации от 16.11.2015 № 2800 (зарегистрирован Минюстом России 10.12.2015 № 40074).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графах 3–11 по строке 13 (из строки 12) приводятся данные об обслуживании п</w:t>
      </w:r>
      <w:r w:rsidR="00A742D0" w:rsidRPr="00A742D0">
        <w:rPr>
          <w:szCs w:val="24"/>
        </w:rPr>
        <w:t>осетителей в возрасте до 14 лет</w:t>
      </w:r>
      <w:r w:rsidRPr="00A742D0">
        <w:rPr>
          <w:szCs w:val="24"/>
        </w:rPr>
        <w:t xml:space="preserve"> включительно.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графах 3–11 по строке 14 (из строки 12) приводятся данные об обслуживании посетителей в возрасте от 15 до 30 лет.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графах 12–15 по строке 13 (из строки 12) приводятся данные по числу  культурно-просветительских мероприятий для посетителей в возрасте до 14 лет включительно.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графах 12–15 по строке 14 (из строки 12) приводятся данные по числу  культурно-просветительских мероприятий для посетителей в возрасте от 15 до 30 лет.</w:t>
      </w:r>
    </w:p>
    <w:p w:rsidR="00110B12" w:rsidRDefault="00110B12" w:rsidP="00B04524">
      <w:pPr>
        <w:spacing w:before="120" w:after="120"/>
        <w:ind w:firstLine="567"/>
        <w:jc w:val="center"/>
        <w:rPr>
          <w:b/>
          <w:szCs w:val="24"/>
        </w:rPr>
      </w:pPr>
    </w:p>
    <w:p w:rsidR="00B04524" w:rsidRPr="00A742D0" w:rsidRDefault="00B04524" w:rsidP="00B04524">
      <w:pPr>
        <w:spacing w:before="120" w:after="120"/>
        <w:ind w:firstLine="567"/>
        <w:jc w:val="center"/>
        <w:rPr>
          <w:b/>
          <w:szCs w:val="24"/>
        </w:rPr>
      </w:pPr>
      <w:r w:rsidRPr="00A742D0">
        <w:rPr>
          <w:b/>
          <w:szCs w:val="24"/>
        </w:rPr>
        <w:lastRenderedPageBreak/>
        <w:t>Раздел 6. Персонал библиотеки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2 указывается число штатных единиц согласно штатному расписанию библиотеки.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3 приводятся данные об общей численности работников, как штатных, так и нештатных, включая административно-управленческий, технический и обслуживающий персонал, на конец отчетного года. Приводятся данные о фактической численности работников, работающих</w:t>
      </w:r>
      <w:r w:rsidR="00110B12">
        <w:rPr>
          <w:szCs w:val="24"/>
        </w:rPr>
        <w:br/>
      </w:r>
      <w:r w:rsidRPr="00A742D0">
        <w:rPr>
          <w:szCs w:val="24"/>
        </w:rPr>
        <w:t>на условиях полной и частичной занятости, а не по штатному расписанию (примечание: если штатный работник совмещает должности, то он учитывается один раз по основной должности; если штатный работник помимо основной должности работает по договору</w:t>
      </w:r>
      <w:r w:rsidR="00110B12">
        <w:rPr>
          <w:szCs w:val="24"/>
        </w:rPr>
        <w:br/>
      </w:r>
      <w:r w:rsidRPr="00A742D0">
        <w:rPr>
          <w:szCs w:val="24"/>
        </w:rPr>
        <w:t>гражданско-правового характера, то он учитывается дважды, трижды, в зависимости от числа заключенных договоров).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4 (из графы 3) указывается численность сотрудников библиотеки, имеющих инвалидность.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5 (из графы 3) указывается численность основного персонала библиотеки, состав которого определяется в соответствии с приказом Министерства культуры Российской Федерации от 05.05.2014 № 763 «Об утверждении перечней должностей и профессий работников федеральных государственных учреждений, подведомственных Министерству культуры Российской Федерации, относимых к основному персоналу по видам экономической деятельности» (Зарегистрирован Минюстом России 24.06.2014 № 32841).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6 (из графы 3) указываются работники из основного персонала библиотеки, прошедшие в течение отчетного года обучение (инструктирование) по вопросам, связанным с предоставлением услуг инвалидам.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7 (из графы 5) указываются работники из основного персонала библиотеки, имеющие высшее образование.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8 (из графы 7) указываются работники, имеющие высшее библиотечное образование.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9 (из графы 5) указываются работники из основного персонала библиотеки, имеющие среднее профессиональное образование (окончившие техникумы, колледжи, училища).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10 (из графы 9) учитываются работники, имеющие среднее профессиональное библиотечное образование.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графах 11–13 (из графы 5) указывается число работников из основного персонала библиотеки, имеющих стаж работ</w:t>
      </w:r>
      <w:r w:rsidR="00A742D0" w:rsidRPr="00A742D0">
        <w:rPr>
          <w:szCs w:val="24"/>
        </w:rPr>
        <w:t>ы в библиотеках соответственно</w:t>
      </w:r>
      <w:r w:rsidRPr="00A742D0">
        <w:rPr>
          <w:szCs w:val="24"/>
        </w:rPr>
        <w:t xml:space="preserve"> от 0 до 3 лет, от 3 лет до 10 лет, от 10 лет.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графах 14–16 (из графы 5) указывается число работников из основного персонала библиотеки, имеющих возраст соответственно до 30 лет, от 30 лет до 55 лет, от 55 лет и старше.</w:t>
      </w:r>
    </w:p>
    <w:p w:rsidR="00B04524" w:rsidRPr="00A742D0" w:rsidRDefault="00B04524" w:rsidP="00B04524">
      <w:pPr>
        <w:spacing w:before="120" w:after="120"/>
        <w:ind w:firstLine="567"/>
        <w:jc w:val="center"/>
        <w:rPr>
          <w:b/>
          <w:szCs w:val="24"/>
        </w:rPr>
      </w:pPr>
      <w:r w:rsidRPr="00A742D0">
        <w:rPr>
          <w:b/>
          <w:szCs w:val="24"/>
        </w:rPr>
        <w:t>7. Поступление и использование финансовых средств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разделе на основании данных бухгалтерского учета показываются фактические суммы полученных и произведенных учреждениями поступлений и выплат финансовых средств.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 xml:space="preserve">Все данные в части финансовых показателей формируются на основании форм бухгалтерской отчетности, </w:t>
      </w:r>
      <w:r w:rsidRPr="00A742D0">
        <w:t xml:space="preserve">утвержденных </w:t>
      </w:r>
      <w:r w:rsidRPr="00A742D0">
        <w:rPr>
          <w:szCs w:val="18"/>
          <w:shd w:val="clear" w:color="auto" w:fill="FFFFFF"/>
        </w:rPr>
        <w:t>приказом Минфина России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(зарегистрирован Минюстом России 22.04.2011 № 20558)</w:t>
      </w:r>
      <w:r w:rsidRPr="00A742D0">
        <w:t>: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0503737 «Отчет об исполнении учреждением плана его финансово-хозяйственной деятельности» (для государственных федеральных бюджетных, автономных учреждений);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0503723 «Отчет о движении денежных средств учреждения» (для государственных федеральных бюджетных, автономных учреждений)</w:t>
      </w:r>
      <w:r w:rsidRPr="00A742D0">
        <w:t xml:space="preserve"> </w:t>
      </w:r>
      <w:r w:rsidRPr="00A742D0">
        <w:rPr>
          <w:szCs w:val="24"/>
        </w:rPr>
        <w:t xml:space="preserve">(приказ Минфина России от 16.05.2019 № 73н «О внесении изменений в Инструкцию о порядке составления, представления годовой, квартальной </w:t>
      </w:r>
      <w:r w:rsidRPr="00A742D0">
        <w:rPr>
          <w:szCs w:val="24"/>
        </w:rPr>
        <w:lastRenderedPageBreak/>
        <w:t>бухгалтерской отчетности государственных (муниципальных) бюджетных и автономных учреждений, утвержденную приказом Министерства финансов Российской Федерации от 25 марта 2</w:t>
      </w:r>
      <w:r w:rsidR="00A742D0" w:rsidRPr="00A742D0">
        <w:rPr>
          <w:szCs w:val="24"/>
        </w:rPr>
        <w:t>011 г. N 33н» (зарегистрирован</w:t>
      </w:r>
      <w:r w:rsidRPr="00A742D0">
        <w:rPr>
          <w:szCs w:val="24"/>
        </w:rPr>
        <w:t xml:space="preserve"> Минюстом России 11.06.2019 № 54909);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0503127 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110B12">
        <w:rPr>
          <w:szCs w:val="24"/>
        </w:rPr>
        <w:br/>
      </w:r>
      <w:r w:rsidRPr="00A742D0">
        <w:rPr>
          <w:szCs w:val="24"/>
        </w:rPr>
        <w:t>(для государственных казенных учреждений).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 2 указываются все средства, поступившие за отчетный год на счета организации.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Для бюджетных и автономных учреждений за счет: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 xml:space="preserve">субсидий на финансовое обеспечение выполнения государственного </w:t>
      </w:r>
      <w:r w:rsidRPr="00A742D0">
        <w:t xml:space="preserve">(муниципального) </w:t>
      </w:r>
      <w:r w:rsidRPr="00A742D0">
        <w:rPr>
          <w:szCs w:val="24"/>
        </w:rPr>
        <w:t>задания;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субсидий, предоставляемых в соответствии с абзацем вторым пункта 1 статьи 78.1 Бюджетного кодекса Российской Федерации;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субсидий на осуществление капитальных вложений в объекты капитального строительства государственной собственности</w:t>
      </w:r>
      <w:r w:rsidR="00110B12">
        <w:rPr>
          <w:szCs w:val="24"/>
        </w:rPr>
        <w:br/>
      </w:r>
      <w:r w:rsidRPr="00A742D0">
        <w:rPr>
          <w:szCs w:val="24"/>
        </w:rPr>
        <w:t>или приобретение объектов недвижимого имущества в государственную собственность;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грантов в форме субсидий, в том числе предоставляемых по результатам конкурсов;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деятельности, включая доходы от аренды имущества находящегося в собственности или оперативном управлении учреждения;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поступлений от реализации ценных бумаг (для государственных автономных учреждений, а также государственных бюджетных учреждений в случаях, установленных федеральными законами).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 xml:space="preserve">Для казенных учреждений </w:t>
      </w:r>
      <w:r w:rsidR="00A742D0" w:rsidRPr="00A742D0">
        <w:rPr>
          <w:szCs w:val="24"/>
        </w:rPr>
        <w:sym w:font="Symbol" w:char="F02D"/>
      </w:r>
      <w:r w:rsidR="00A742D0" w:rsidRPr="00A742D0">
        <w:rPr>
          <w:szCs w:val="24"/>
        </w:rPr>
        <w:t xml:space="preserve"> </w:t>
      </w:r>
      <w:r w:rsidRPr="00A742D0">
        <w:rPr>
          <w:szCs w:val="24"/>
        </w:rPr>
        <w:t>за счет средств бюджета соответствующего уровня на основании бюджетной сметы.</w:t>
      </w:r>
    </w:p>
    <w:p w:rsidR="007F7E01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2 указывается общая сумма поступлений финансовых средств за отчетный период, которая складывается из бюджетных ассигнований учредителя (графа 3), финансирования из бюджетов других уровней (графа 8), поступлений от предпринимательской и иной приносящей доход деятельности (графа 9)</w:t>
      </w:r>
      <w:r w:rsidR="007F7E01">
        <w:rPr>
          <w:szCs w:val="24"/>
        </w:rPr>
        <w:t>.</w:t>
      </w:r>
    </w:p>
    <w:p w:rsidR="00B04524" w:rsidRPr="00A742D0" w:rsidRDefault="007F7E01" w:rsidP="00B04524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="00B04524" w:rsidRPr="00A742D0">
        <w:rPr>
          <w:szCs w:val="24"/>
        </w:rPr>
        <w:t xml:space="preserve"> графе 3 отражаются бюджетные ассигнования учредителя.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4 (из графы 3) отражаются поступления на финансовое обеспечение выполнения государственного (муниципального) задания.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5 отражаются субсидии, предоставляемые в соответствии с абзацем вторым пункта 1 статьи 78.1 Бюджетного кодекса Российской Федерации.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6 отражаются субсидии, бюджетные инвестиции на 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7 отражаются гранты в форме субсидий, в том числе предоставляемые по результатам конкурсов.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8 отражаются средства, поступившие за отчетный год из бюджетов других уровней на счета организации в виде грантов в форме субсидий, в том числе предоставляемых по результатам конкурса.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 xml:space="preserve">В графе 9 отражаются поступления за отчетный год на счета организации от оказания учреждением услуг (выполнения работ), относящихся в 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 (графа 10), поступления от пожертвований, иных безвозмездных перечислений, а также поступления от спонсоров для организации и (или) проведения культурного или любого иного мероприятия, либо создания и (или) использования иного </w:t>
      </w:r>
      <w:r w:rsidRPr="00A742D0">
        <w:rPr>
          <w:szCs w:val="24"/>
        </w:rPr>
        <w:lastRenderedPageBreak/>
        <w:t>результата творческой деятельности в соответствии с уставной деятельностью (графа 11), поступления от иной приносящей доход деятельности (графа 12).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 13 (из графы 12) показываются поступления от аренды имущества, находящегося в собственности или оперативном управлении организации.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14 указывается общая сумма средств, израсходованных учреждением за отчетный период.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15 (из графы 14) приводятся данные о суммарной величине финансовых средств, израсходованных на оплату труда работников, как состоящих в штате организации, так и привлекаемых для выполнения работ по договорам (контрактам) гражданско-правового характера. Сюда включаются выплаты по должностным окладам, надбавки, премии, материальная помощь и другие виды денежных вознаграждений. Учитываются расходы по кодам аналитики показателей бухгалтерской отчетности государственных учреждений 211 и 213.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16 (из графы 15) приводятся данные о величине финансовых средств, израсходованных на оплату труда работников и полученных от поступлений от оказания услуг (выполнения работ) на платной основе и от иной приносящей доход деятельности.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17 (из графы 15) приводятся данные о величине финансовых средств, израсходованных на оплату труда основного персонала. Перечни должностей и профессий работников, относимых к основному персоналу, утверждаются учредителем.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18 (из графы 17) приводятся данные о величине финансовых средств, израсходованных на оплату труда основного персонала и полученных от поступлений от оказания услуг (выполнения работ) на платной основе и от иной приносящей доход деятельности.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19 (из графы 14) приводятся данные о величине финансовых средств, израсходованных на капитальный ремонт и реставрацию зданий и помещений. Включаются расходы по оплате договоров на капитальный ремонт, реконструкцию, модернизацию и дооборудование основных средств.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20 (из графы 19) приводятся данные о величине финансовых средств, израсходованных на капитальный ремонт и реставрацию зданий и помещений и полученных от поступлений от оказания услуг (выполнения работ) на платной основе и от иной приносящей доход деятельности.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21 (из графы 14) приводятся данные о величине финансовых средств, израсходованных на приобретение (замену) оборудования.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22 (из графы 21) приводятся данные о величине финансовых средств, израсходованных на приобретение (замену) оборудования</w:t>
      </w:r>
      <w:r w:rsidR="00110B12">
        <w:rPr>
          <w:szCs w:val="24"/>
        </w:rPr>
        <w:br/>
      </w:r>
      <w:r w:rsidRPr="00A742D0">
        <w:rPr>
          <w:szCs w:val="24"/>
        </w:rPr>
        <w:t>для улучшения условий доступности для инвалидов и лиц с ограниченными возможностями здоровья (скалоходов, п</w:t>
      </w:r>
      <w:r w:rsidR="00A742D0" w:rsidRPr="00A742D0">
        <w:rPr>
          <w:szCs w:val="24"/>
        </w:rPr>
        <w:t>одъемников, аудиосистем и других видов</w:t>
      </w:r>
      <w:r w:rsidRPr="00A742D0">
        <w:rPr>
          <w:szCs w:val="24"/>
        </w:rPr>
        <w:t xml:space="preserve"> оборудования).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23 (из графы 21) приводятся данные о величине финансовых средств, израсходованных на приобретение (замену) оборудования и полученных от поступлений от оказания услуг (выполнения работ) на платной основе и от иной приносящей доход деятельности.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24 (из графы 14) приводятся данные о величине финансовых средств, израсходованных на комплектование фондов – приобретение документов путем покупки изданий, подписки на периодические издания и на доступ к удаленным сетевым ресурсам. Расходы отражаются по бухгалтерским счетам в разрезе контрагентов и договоров.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25 (из графы 24) приводятся данные о величине финансовых средств, израсходованных на подписку на доступ к удаленным сетевым ресурсам.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26 (из графы 25) приводятся данные о величине финансовых средств, израсходованных на комплектование фондов и полученных от поступлений от оказания услуг (выполнения работ) на платной основе и от иной приносящей доход деятельности.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lastRenderedPageBreak/>
        <w:t>В графе 27 (из графы 14) приводятся данные о величине финансовых средств, израсходованных на организацию и проведение массовых (фестивалей, выставок, конкурсов, смотров, творческих встреч, публичных лекций, презентаций, мастер-классов, иных зрелищных мероприятий) и методических (конференций, семинаров, круглых столов, форсайт-сессий и иных) мероприятий.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28 (из графы 27) приводятся данные о величине финансовых средств, израсходованных на организацию и проведение мероприятий и полученных от поступлений от оказания услуг (выполнения работ) на платной основе и от иной приносящей доход деятельности.</w:t>
      </w:r>
    </w:p>
    <w:p w:rsidR="00B04524" w:rsidRPr="00A742D0" w:rsidRDefault="00B04524" w:rsidP="00B0452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29 (из графы 14) приводятся данные о величине финансовых средств, израсходованных на информатизацию библиотечной деятельности (в том числе создание электронных каталогов и оцифровку библиотечного фонда).</w:t>
      </w:r>
    </w:p>
    <w:p w:rsidR="00B04524" w:rsidRPr="00A742D0" w:rsidRDefault="00B04524" w:rsidP="00B04524">
      <w:pPr>
        <w:spacing w:after="120"/>
        <w:ind w:firstLine="567"/>
        <w:jc w:val="both"/>
        <w:rPr>
          <w:szCs w:val="24"/>
        </w:rPr>
      </w:pPr>
      <w:r w:rsidRPr="00A742D0">
        <w:rPr>
          <w:szCs w:val="24"/>
        </w:rPr>
        <w:t>В графе 30 (из графы 29) приводятся данные о величине финансовых средств, израсходованных на информатизацию библиотечной деятельности (в том числе создание электронных каталогов и оцифровку библиотечного фонда) и полученных от поступлений от оказания услуг (выполнения работ) на платной основе и от иной приносящей доход деятельности.</w:t>
      </w:r>
    </w:p>
    <w:p w:rsidR="00B04524" w:rsidRPr="00A742D0" w:rsidRDefault="00B04524" w:rsidP="00B04524">
      <w:pPr>
        <w:spacing w:after="120"/>
        <w:jc w:val="center"/>
        <w:rPr>
          <w:b/>
          <w:sz w:val="26"/>
          <w:szCs w:val="26"/>
        </w:rPr>
      </w:pPr>
    </w:p>
    <w:p w:rsidR="00566EEC" w:rsidRPr="00A742D0" w:rsidRDefault="00A423CF" w:rsidP="00B0452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325.45pt;margin-top:35pt;width:65.1pt;height:0;z-index:251659776" o:connectortype="straight"/>
        </w:pict>
      </w:r>
    </w:p>
    <w:sectPr w:rsidR="00566EEC" w:rsidRPr="00A742D0" w:rsidSect="008118E4">
      <w:headerReference w:type="even" r:id="rId9"/>
      <w:headerReference w:type="default" r:id="rId10"/>
      <w:pgSz w:w="16840" w:h="11907" w:orient="landscape" w:code="9"/>
      <w:pgMar w:top="851" w:right="851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CA" w:rsidRDefault="009B6CCA">
      <w:r>
        <w:separator/>
      </w:r>
    </w:p>
  </w:endnote>
  <w:endnote w:type="continuationSeparator" w:id="0">
    <w:p w:rsidR="009B6CCA" w:rsidRDefault="009B6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CA" w:rsidRDefault="009B6CCA">
      <w:r>
        <w:separator/>
      </w:r>
    </w:p>
  </w:footnote>
  <w:footnote w:type="continuationSeparator" w:id="0">
    <w:p w:rsidR="009B6CCA" w:rsidRDefault="009B6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9A" w:rsidRDefault="0058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69A" w:rsidRDefault="0058669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9A" w:rsidRDefault="0058669A">
    <w:pPr>
      <w:pStyle w:val="a3"/>
      <w:jc w:val="center"/>
    </w:pPr>
    <w:fldSimple w:instr="PAGE   \* MERGEFORMAT">
      <w:r w:rsidR="00BC39E3">
        <w:rPr>
          <w:noProof/>
        </w:rPr>
        <w:t>20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20F02"/>
    <w:multiLevelType w:val="singleLevel"/>
    <w:tmpl w:val="F6D4DFB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50E814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655122DC"/>
    <w:multiLevelType w:val="hybridMultilevel"/>
    <w:tmpl w:val="96CA2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722"/>
    <w:rsid w:val="000038CE"/>
    <w:rsid w:val="000151F6"/>
    <w:rsid w:val="00035DCD"/>
    <w:rsid w:val="00060B53"/>
    <w:rsid w:val="00076F2E"/>
    <w:rsid w:val="00086D85"/>
    <w:rsid w:val="00090679"/>
    <w:rsid w:val="000A4956"/>
    <w:rsid w:val="000D4C13"/>
    <w:rsid w:val="000D4D50"/>
    <w:rsid w:val="000E1722"/>
    <w:rsid w:val="000E5FEF"/>
    <w:rsid w:val="000F27F4"/>
    <w:rsid w:val="000F4A03"/>
    <w:rsid w:val="000F78BD"/>
    <w:rsid w:val="00101745"/>
    <w:rsid w:val="0010778E"/>
    <w:rsid w:val="00110B12"/>
    <w:rsid w:val="0012062D"/>
    <w:rsid w:val="00121D23"/>
    <w:rsid w:val="00125DDA"/>
    <w:rsid w:val="00131104"/>
    <w:rsid w:val="001351C1"/>
    <w:rsid w:val="001376A2"/>
    <w:rsid w:val="00150F0B"/>
    <w:rsid w:val="001511F9"/>
    <w:rsid w:val="001648E9"/>
    <w:rsid w:val="00166ACA"/>
    <w:rsid w:val="00171242"/>
    <w:rsid w:val="00171AA6"/>
    <w:rsid w:val="001A7097"/>
    <w:rsid w:val="001B2E56"/>
    <w:rsid w:val="001C1F06"/>
    <w:rsid w:val="001C7FDE"/>
    <w:rsid w:val="001E7696"/>
    <w:rsid w:val="00202445"/>
    <w:rsid w:val="00217C38"/>
    <w:rsid w:val="00220D6E"/>
    <w:rsid w:val="002355E4"/>
    <w:rsid w:val="0025161F"/>
    <w:rsid w:val="00255424"/>
    <w:rsid w:val="00267F8B"/>
    <w:rsid w:val="002734EA"/>
    <w:rsid w:val="00282328"/>
    <w:rsid w:val="00296071"/>
    <w:rsid w:val="0029703E"/>
    <w:rsid w:val="002A5F99"/>
    <w:rsid w:val="002C2DA1"/>
    <w:rsid w:val="002C66D0"/>
    <w:rsid w:val="002D2DFC"/>
    <w:rsid w:val="002D7722"/>
    <w:rsid w:val="002D7A15"/>
    <w:rsid w:val="002E0AEA"/>
    <w:rsid w:val="002F1063"/>
    <w:rsid w:val="002F43B9"/>
    <w:rsid w:val="00302D31"/>
    <w:rsid w:val="0030671A"/>
    <w:rsid w:val="00313A28"/>
    <w:rsid w:val="0032380C"/>
    <w:rsid w:val="00344E62"/>
    <w:rsid w:val="00355733"/>
    <w:rsid w:val="00367A40"/>
    <w:rsid w:val="003915FA"/>
    <w:rsid w:val="0039191E"/>
    <w:rsid w:val="00392BBA"/>
    <w:rsid w:val="00394734"/>
    <w:rsid w:val="00397DD5"/>
    <w:rsid w:val="003A1F13"/>
    <w:rsid w:val="003B1639"/>
    <w:rsid w:val="003B5A65"/>
    <w:rsid w:val="003B718E"/>
    <w:rsid w:val="003D7003"/>
    <w:rsid w:val="003F708C"/>
    <w:rsid w:val="00407A67"/>
    <w:rsid w:val="00416C8A"/>
    <w:rsid w:val="004578E7"/>
    <w:rsid w:val="00457E80"/>
    <w:rsid w:val="00486243"/>
    <w:rsid w:val="004959CC"/>
    <w:rsid w:val="004A6F70"/>
    <w:rsid w:val="004B2F70"/>
    <w:rsid w:val="004E60AF"/>
    <w:rsid w:val="005015E1"/>
    <w:rsid w:val="005052AD"/>
    <w:rsid w:val="0050660A"/>
    <w:rsid w:val="00524F55"/>
    <w:rsid w:val="00525C8F"/>
    <w:rsid w:val="00526721"/>
    <w:rsid w:val="00530173"/>
    <w:rsid w:val="00542531"/>
    <w:rsid w:val="00550B81"/>
    <w:rsid w:val="00552A96"/>
    <w:rsid w:val="00554FBF"/>
    <w:rsid w:val="00557BE2"/>
    <w:rsid w:val="00566EEC"/>
    <w:rsid w:val="00571DA1"/>
    <w:rsid w:val="00571DAF"/>
    <w:rsid w:val="00577001"/>
    <w:rsid w:val="0058669A"/>
    <w:rsid w:val="005A3427"/>
    <w:rsid w:val="005B587A"/>
    <w:rsid w:val="005B7E0B"/>
    <w:rsid w:val="00604AA0"/>
    <w:rsid w:val="00616868"/>
    <w:rsid w:val="00621507"/>
    <w:rsid w:val="00637E59"/>
    <w:rsid w:val="0064772E"/>
    <w:rsid w:val="0066615D"/>
    <w:rsid w:val="00670053"/>
    <w:rsid w:val="00673B3C"/>
    <w:rsid w:val="00676BC0"/>
    <w:rsid w:val="00683F45"/>
    <w:rsid w:val="0068435D"/>
    <w:rsid w:val="00692B04"/>
    <w:rsid w:val="00695670"/>
    <w:rsid w:val="006A0425"/>
    <w:rsid w:val="006C681B"/>
    <w:rsid w:val="006C7063"/>
    <w:rsid w:val="006D4A50"/>
    <w:rsid w:val="006D6184"/>
    <w:rsid w:val="006D7F60"/>
    <w:rsid w:val="006F6552"/>
    <w:rsid w:val="00703255"/>
    <w:rsid w:val="007166CF"/>
    <w:rsid w:val="00721D1C"/>
    <w:rsid w:val="00722BFE"/>
    <w:rsid w:val="00733C15"/>
    <w:rsid w:val="00734792"/>
    <w:rsid w:val="00736669"/>
    <w:rsid w:val="00736BC8"/>
    <w:rsid w:val="0073760F"/>
    <w:rsid w:val="00741FB0"/>
    <w:rsid w:val="00750317"/>
    <w:rsid w:val="00760851"/>
    <w:rsid w:val="0076240C"/>
    <w:rsid w:val="007A7A63"/>
    <w:rsid w:val="007C09FD"/>
    <w:rsid w:val="007D68F1"/>
    <w:rsid w:val="007E1D6A"/>
    <w:rsid w:val="007F2623"/>
    <w:rsid w:val="007F7E01"/>
    <w:rsid w:val="0080239E"/>
    <w:rsid w:val="008104BB"/>
    <w:rsid w:val="008118E4"/>
    <w:rsid w:val="00814077"/>
    <w:rsid w:val="00846EDF"/>
    <w:rsid w:val="0085300C"/>
    <w:rsid w:val="00862EED"/>
    <w:rsid w:val="00871916"/>
    <w:rsid w:val="00877AB9"/>
    <w:rsid w:val="00892F57"/>
    <w:rsid w:val="0089555F"/>
    <w:rsid w:val="00896FC0"/>
    <w:rsid w:val="008D64BB"/>
    <w:rsid w:val="008E1067"/>
    <w:rsid w:val="008F4DA9"/>
    <w:rsid w:val="00902813"/>
    <w:rsid w:val="00920B6D"/>
    <w:rsid w:val="009251FE"/>
    <w:rsid w:val="00933FDF"/>
    <w:rsid w:val="00940597"/>
    <w:rsid w:val="00970D60"/>
    <w:rsid w:val="00986C1B"/>
    <w:rsid w:val="009A6FAA"/>
    <w:rsid w:val="009B30D1"/>
    <w:rsid w:val="009B5A02"/>
    <w:rsid w:val="009B6CCA"/>
    <w:rsid w:val="009D32D0"/>
    <w:rsid w:val="009D74C8"/>
    <w:rsid w:val="009E0F70"/>
    <w:rsid w:val="009E296A"/>
    <w:rsid w:val="009E6061"/>
    <w:rsid w:val="009F26E5"/>
    <w:rsid w:val="00A03CB5"/>
    <w:rsid w:val="00A13154"/>
    <w:rsid w:val="00A154B9"/>
    <w:rsid w:val="00A423CF"/>
    <w:rsid w:val="00A473F0"/>
    <w:rsid w:val="00A52D72"/>
    <w:rsid w:val="00A5394F"/>
    <w:rsid w:val="00A631E7"/>
    <w:rsid w:val="00A705BB"/>
    <w:rsid w:val="00A742D0"/>
    <w:rsid w:val="00A76062"/>
    <w:rsid w:val="00A862B3"/>
    <w:rsid w:val="00A868A2"/>
    <w:rsid w:val="00A86A23"/>
    <w:rsid w:val="00A903C2"/>
    <w:rsid w:val="00A906FE"/>
    <w:rsid w:val="00A95538"/>
    <w:rsid w:val="00AC597F"/>
    <w:rsid w:val="00AC5D51"/>
    <w:rsid w:val="00AF3A7D"/>
    <w:rsid w:val="00AF55A0"/>
    <w:rsid w:val="00B00B80"/>
    <w:rsid w:val="00B01350"/>
    <w:rsid w:val="00B04524"/>
    <w:rsid w:val="00B142A8"/>
    <w:rsid w:val="00B30717"/>
    <w:rsid w:val="00B37644"/>
    <w:rsid w:val="00B638A7"/>
    <w:rsid w:val="00B6519E"/>
    <w:rsid w:val="00B82886"/>
    <w:rsid w:val="00B861E2"/>
    <w:rsid w:val="00B86262"/>
    <w:rsid w:val="00BA35CE"/>
    <w:rsid w:val="00BA367E"/>
    <w:rsid w:val="00BB4656"/>
    <w:rsid w:val="00BC02BC"/>
    <w:rsid w:val="00BC39E3"/>
    <w:rsid w:val="00BD3908"/>
    <w:rsid w:val="00BE015A"/>
    <w:rsid w:val="00BE3868"/>
    <w:rsid w:val="00BE78AA"/>
    <w:rsid w:val="00C21DF4"/>
    <w:rsid w:val="00C56374"/>
    <w:rsid w:val="00C572AD"/>
    <w:rsid w:val="00C727F5"/>
    <w:rsid w:val="00C77F24"/>
    <w:rsid w:val="00C902E2"/>
    <w:rsid w:val="00CA13FA"/>
    <w:rsid w:val="00CA3C53"/>
    <w:rsid w:val="00CB1775"/>
    <w:rsid w:val="00CB26D4"/>
    <w:rsid w:val="00CC5DE7"/>
    <w:rsid w:val="00CC6732"/>
    <w:rsid w:val="00D00617"/>
    <w:rsid w:val="00D02EF6"/>
    <w:rsid w:val="00D14098"/>
    <w:rsid w:val="00D23784"/>
    <w:rsid w:val="00D40446"/>
    <w:rsid w:val="00D40570"/>
    <w:rsid w:val="00D41A06"/>
    <w:rsid w:val="00D47CB6"/>
    <w:rsid w:val="00D536AC"/>
    <w:rsid w:val="00D60A92"/>
    <w:rsid w:val="00D6338A"/>
    <w:rsid w:val="00D739EB"/>
    <w:rsid w:val="00D93835"/>
    <w:rsid w:val="00DB3859"/>
    <w:rsid w:val="00DB42DF"/>
    <w:rsid w:val="00DB5437"/>
    <w:rsid w:val="00DE1C5D"/>
    <w:rsid w:val="00DE30C4"/>
    <w:rsid w:val="00DE4A3B"/>
    <w:rsid w:val="00DF120D"/>
    <w:rsid w:val="00DF4F1B"/>
    <w:rsid w:val="00E06558"/>
    <w:rsid w:val="00E11C1B"/>
    <w:rsid w:val="00E13DC9"/>
    <w:rsid w:val="00E24214"/>
    <w:rsid w:val="00E67F95"/>
    <w:rsid w:val="00E71094"/>
    <w:rsid w:val="00E71F21"/>
    <w:rsid w:val="00E8485B"/>
    <w:rsid w:val="00E84A82"/>
    <w:rsid w:val="00E860F7"/>
    <w:rsid w:val="00EA37CC"/>
    <w:rsid w:val="00ED3F39"/>
    <w:rsid w:val="00EF3FCB"/>
    <w:rsid w:val="00EF72DE"/>
    <w:rsid w:val="00F05447"/>
    <w:rsid w:val="00F05E66"/>
    <w:rsid w:val="00F14AA3"/>
    <w:rsid w:val="00F27F2B"/>
    <w:rsid w:val="00F33596"/>
    <w:rsid w:val="00F60275"/>
    <w:rsid w:val="00F72315"/>
    <w:rsid w:val="00F8106C"/>
    <w:rsid w:val="00FA64AB"/>
    <w:rsid w:val="00FA7727"/>
    <w:rsid w:val="00FE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Head 1,????????? 1"/>
    <w:basedOn w:val="a"/>
    <w:next w:val="a"/>
    <w:link w:val="10"/>
    <w:qFormat/>
    <w:pPr>
      <w:keepNext/>
      <w:spacing w:before="60"/>
      <w:jc w:val="center"/>
      <w:outlineLvl w:val="0"/>
    </w:pPr>
    <w:rPr>
      <w:b/>
      <w:sz w:val="20"/>
      <w:lang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bCs/>
      <w:sz w:val="22"/>
      <w:lang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 w:after="120"/>
      <w:jc w:val="center"/>
      <w:outlineLvl w:val="3"/>
    </w:pPr>
    <w:rPr>
      <w:b/>
      <w:bCs/>
      <w:szCs w:val="24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EEC"/>
    <w:pPr>
      <w:keepNext/>
      <w:spacing w:before="240" w:after="240"/>
      <w:ind w:firstLine="567"/>
      <w:jc w:val="center"/>
      <w:outlineLvl w:val="4"/>
    </w:pPr>
    <w:rPr>
      <w:b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uiPriority w:val="99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lang/>
    </w:rPr>
  </w:style>
  <w:style w:type="character" w:styleId="a5">
    <w:name w:val="page number"/>
    <w:basedOn w:val="a0"/>
    <w:semiHidden/>
  </w:style>
  <w:style w:type="paragraph" w:styleId="a6">
    <w:name w:val="Body Text"/>
    <w:basedOn w:val="a"/>
    <w:link w:val="a7"/>
    <w:uiPriority w:val="99"/>
    <w:pPr>
      <w:widowControl w:val="0"/>
      <w:spacing w:after="120"/>
    </w:pPr>
    <w:rPr>
      <w:rFonts w:ascii="Arial" w:hAnsi="Arial"/>
      <w:sz w:val="20"/>
      <w:lang/>
    </w:rPr>
  </w:style>
  <w:style w:type="paragraph" w:styleId="a8">
    <w:name w:val="Plain Text"/>
    <w:basedOn w:val="a"/>
    <w:link w:val="a9"/>
    <w:uiPriority w:val="99"/>
    <w:rPr>
      <w:rFonts w:ascii="Courier New" w:hAnsi="Courier New"/>
      <w:sz w:val="20"/>
      <w:lang/>
    </w:rPr>
  </w:style>
  <w:style w:type="paragraph" w:customStyle="1" w:styleId="11">
    <w:name w:val="Обычный1"/>
    <w:uiPriority w:val="99"/>
    <w:rPr>
      <w:rFonts w:ascii="Arial" w:hAnsi="Arial"/>
    </w:rPr>
  </w:style>
  <w:style w:type="paragraph" w:styleId="aa">
    <w:name w:val="footer"/>
    <w:basedOn w:val="a"/>
    <w:link w:val="ab"/>
    <w:uiPriority w:val="99"/>
    <w:semiHidden/>
    <w:pPr>
      <w:tabs>
        <w:tab w:val="center" w:pos="4153"/>
        <w:tab w:val="right" w:pos="8306"/>
      </w:tabs>
    </w:pPr>
    <w:rPr>
      <w:lang/>
    </w:rPr>
  </w:style>
  <w:style w:type="paragraph" w:styleId="ac">
    <w:name w:val="Body Text Indent"/>
    <w:basedOn w:val="a"/>
    <w:link w:val="ad"/>
    <w:uiPriority w:val="99"/>
    <w:semiHidden/>
    <w:pPr>
      <w:spacing w:before="60" w:line="180" w:lineRule="exact"/>
      <w:ind w:left="284"/>
    </w:pPr>
    <w:rPr>
      <w:sz w:val="20"/>
    </w:rPr>
  </w:style>
  <w:style w:type="paragraph" w:styleId="31">
    <w:name w:val="Body Text 3"/>
    <w:basedOn w:val="a"/>
    <w:link w:val="32"/>
    <w:uiPriority w:val="99"/>
    <w:semiHidden/>
    <w:rPr>
      <w:b/>
      <w:sz w:val="22"/>
      <w:lang/>
    </w:rPr>
  </w:style>
  <w:style w:type="paragraph" w:styleId="21">
    <w:name w:val="Body Text 2"/>
    <w:basedOn w:val="a"/>
    <w:link w:val="22"/>
    <w:uiPriority w:val="99"/>
    <w:semiHidden/>
    <w:pPr>
      <w:spacing w:after="120" w:line="480" w:lineRule="auto"/>
    </w:pPr>
    <w:rPr>
      <w:lang/>
    </w:rPr>
  </w:style>
  <w:style w:type="paragraph" w:customStyle="1" w:styleId="FR1">
    <w:name w:val="FR1"/>
    <w:uiPriority w:val="99"/>
    <w:pPr>
      <w:autoSpaceDE w:val="0"/>
      <w:autoSpaceDN w:val="0"/>
      <w:jc w:val="both"/>
    </w:pPr>
    <w:rPr>
      <w:rFonts w:ascii="Courier New" w:hAnsi="Courier New" w:cs="Courier New"/>
      <w:sz w:val="72"/>
      <w:szCs w:val="72"/>
    </w:rPr>
  </w:style>
  <w:style w:type="character" w:customStyle="1" w:styleId="a4">
    <w:name w:val="Верхний колонтитул Знак"/>
    <w:link w:val="a3"/>
    <w:uiPriority w:val="99"/>
    <w:rsid w:val="00BE78AA"/>
    <w:rPr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736669"/>
  </w:style>
  <w:style w:type="character" w:customStyle="1" w:styleId="10">
    <w:name w:val="Заголовок 1 Знак"/>
    <w:aliases w:val="Head 1 Знак,????????? 1 Знак"/>
    <w:link w:val="1"/>
    <w:locked/>
    <w:rsid w:val="00736669"/>
    <w:rPr>
      <w:b/>
    </w:rPr>
  </w:style>
  <w:style w:type="character" w:customStyle="1" w:styleId="30">
    <w:name w:val="Заголовок 3 Знак"/>
    <w:link w:val="3"/>
    <w:uiPriority w:val="9"/>
    <w:locked/>
    <w:rsid w:val="00736669"/>
    <w:rPr>
      <w:b/>
      <w:bCs/>
      <w:sz w:val="22"/>
    </w:rPr>
  </w:style>
  <w:style w:type="character" w:customStyle="1" w:styleId="40">
    <w:name w:val="Заголовок 4 Знак"/>
    <w:link w:val="4"/>
    <w:uiPriority w:val="9"/>
    <w:locked/>
    <w:rsid w:val="00736669"/>
    <w:rPr>
      <w:b/>
      <w:bCs/>
      <w:sz w:val="24"/>
      <w:szCs w:val="24"/>
    </w:rPr>
  </w:style>
  <w:style w:type="character" w:customStyle="1" w:styleId="ae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"/>
    <w:uiPriority w:val="99"/>
    <w:semiHidden/>
    <w:locked/>
    <w:rsid w:val="00736669"/>
    <w:rPr>
      <w:lang/>
    </w:rPr>
  </w:style>
  <w:style w:type="paragraph" w:styleId="af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e"/>
    <w:uiPriority w:val="99"/>
    <w:semiHidden/>
    <w:unhideWhenUsed/>
    <w:rsid w:val="00736669"/>
    <w:rPr>
      <w:sz w:val="20"/>
      <w:lang/>
    </w:rPr>
  </w:style>
  <w:style w:type="character" w:customStyle="1" w:styleId="13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0"/>
    <w:uiPriority w:val="99"/>
    <w:semiHidden/>
    <w:rsid w:val="00736669"/>
  </w:style>
  <w:style w:type="character" w:customStyle="1" w:styleId="14">
    <w:name w:val="Верх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semiHidden/>
    <w:locked/>
    <w:rsid w:val="00736669"/>
    <w:rPr>
      <w:sz w:val="24"/>
    </w:rPr>
  </w:style>
  <w:style w:type="character" w:customStyle="1" w:styleId="15">
    <w:name w:val="Ниж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736669"/>
    <w:rPr>
      <w:rFonts w:ascii="Arial" w:hAnsi="Arial"/>
    </w:rPr>
  </w:style>
  <w:style w:type="character" w:customStyle="1" w:styleId="16">
    <w:name w:val="Основной текст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736669"/>
  </w:style>
  <w:style w:type="character" w:customStyle="1" w:styleId="17">
    <w:name w:val="Основной текст с отступом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736669"/>
    <w:rPr>
      <w:sz w:val="24"/>
    </w:rPr>
  </w:style>
  <w:style w:type="character" w:customStyle="1" w:styleId="210">
    <w:name w:val="Основной текст 2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736669"/>
    <w:rPr>
      <w:b/>
      <w:sz w:val="22"/>
    </w:rPr>
  </w:style>
  <w:style w:type="character" w:customStyle="1" w:styleId="310">
    <w:name w:val="Основной текст 3 Знак1"/>
    <w:uiPriority w:val="99"/>
    <w:semiHidden/>
    <w:rsid w:val="00736669"/>
    <w:rPr>
      <w:rFonts w:ascii="Times New Roman" w:hAnsi="Times New Roman"/>
      <w:sz w:val="16"/>
      <w:szCs w:val="16"/>
    </w:rPr>
  </w:style>
  <w:style w:type="character" w:customStyle="1" w:styleId="a9">
    <w:name w:val="Текст Знак"/>
    <w:link w:val="a8"/>
    <w:uiPriority w:val="99"/>
    <w:locked/>
    <w:rsid w:val="00736669"/>
    <w:rPr>
      <w:rFonts w:ascii="Courier New" w:hAnsi="Courier New"/>
    </w:rPr>
  </w:style>
  <w:style w:type="character" w:customStyle="1" w:styleId="18">
    <w:name w:val="Текст Знак1"/>
    <w:uiPriority w:val="99"/>
    <w:semiHidden/>
    <w:rsid w:val="00736669"/>
    <w:rPr>
      <w:rFonts w:ascii="Courier New" w:hAnsi="Courier New" w:cs="Courier New"/>
    </w:rPr>
  </w:style>
  <w:style w:type="table" w:styleId="af0">
    <w:name w:val="Table Grid"/>
    <w:basedOn w:val="a1"/>
    <w:uiPriority w:val="59"/>
    <w:rsid w:val="0073666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366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736669"/>
    <w:rPr>
      <w:rFonts w:ascii="Segoe UI" w:hAnsi="Segoe UI"/>
      <w:sz w:val="18"/>
      <w:szCs w:val="18"/>
      <w:lang/>
    </w:rPr>
  </w:style>
  <w:style w:type="character" w:customStyle="1" w:styleId="af2">
    <w:name w:val="Текст выноски Знак"/>
    <w:link w:val="af1"/>
    <w:uiPriority w:val="99"/>
    <w:semiHidden/>
    <w:rsid w:val="00736669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unhideWhenUsed/>
    <w:rsid w:val="00A868A2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A868A2"/>
  </w:style>
  <w:style w:type="character" w:styleId="af5">
    <w:name w:val="endnote reference"/>
    <w:uiPriority w:val="99"/>
    <w:semiHidden/>
    <w:unhideWhenUsed/>
    <w:rsid w:val="00A868A2"/>
    <w:rPr>
      <w:vertAlign w:val="superscript"/>
    </w:rPr>
  </w:style>
  <w:style w:type="character" w:styleId="af6">
    <w:name w:val="footnote reference"/>
    <w:uiPriority w:val="99"/>
    <w:semiHidden/>
    <w:unhideWhenUsed/>
    <w:rsid w:val="00A868A2"/>
    <w:rPr>
      <w:vertAlign w:val="superscript"/>
    </w:rPr>
  </w:style>
  <w:style w:type="character" w:customStyle="1" w:styleId="19">
    <w:name w:val="Гиперссылка1"/>
    <w:uiPriority w:val="99"/>
    <w:semiHidden/>
    <w:unhideWhenUsed/>
    <w:rsid w:val="001351C1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unhideWhenUsed/>
    <w:rsid w:val="001351C1"/>
    <w:rPr>
      <w:color w:val="800080"/>
      <w:u w:val="single"/>
    </w:rPr>
  </w:style>
  <w:style w:type="character" w:customStyle="1" w:styleId="110">
    <w:name w:val="Заголовок 1 Знак1"/>
    <w:aliases w:val="Head 1 Знак1,????????? 1 Знак1"/>
    <w:rsid w:val="001351C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1351C1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351C1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351C1"/>
    <w:rPr>
      <w:b/>
      <w:bCs/>
      <w:lang/>
    </w:rPr>
  </w:style>
  <w:style w:type="character" w:customStyle="1" w:styleId="afa">
    <w:name w:val="Тема примечания Знак"/>
    <w:link w:val="af9"/>
    <w:uiPriority w:val="99"/>
    <w:semiHidden/>
    <w:rsid w:val="001351C1"/>
    <w:rPr>
      <w:b/>
      <w:bCs/>
    </w:rPr>
  </w:style>
  <w:style w:type="character" w:styleId="afb">
    <w:name w:val="annotation reference"/>
    <w:uiPriority w:val="99"/>
    <w:semiHidden/>
    <w:unhideWhenUsed/>
    <w:rsid w:val="001351C1"/>
    <w:rPr>
      <w:sz w:val="16"/>
      <w:szCs w:val="16"/>
    </w:rPr>
  </w:style>
  <w:style w:type="table" w:customStyle="1" w:styleId="1b">
    <w:name w:val="Сетка таблицы1"/>
    <w:basedOn w:val="a1"/>
    <w:next w:val="af0"/>
    <w:uiPriority w:val="59"/>
    <w:rsid w:val="001351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uiPriority w:val="99"/>
    <w:semiHidden/>
    <w:unhideWhenUsed/>
    <w:rsid w:val="001351C1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1351C1"/>
    <w:rPr>
      <w:color w:val="800080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6C7063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uiPriority w:val="99"/>
    <w:semiHidden/>
    <w:rsid w:val="006C7063"/>
    <w:rPr>
      <w:sz w:val="24"/>
    </w:rPr>
  </w:style>
  <w:style w:type="paragraph" w:styleId="33">
    <w:name w:val="Body Text Indent 3"/>
    <w:basedOn w:val="a"/>
    <w:link w:val="34"/>
    <w:uiPriority w:val="99"/>
    <w:semiHidden/>
    <w:unhideWhenUsed/>
    <w:rsid w:val="00566EEC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semiHidden/>
    <w:rsid w:val="00566EEC"/>
    <w:rPr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566EEC"/>
    <w:rPr>
      <w:b/>
      <w:sz w:val="24"/>
      <w:szCs w:val="24"/>
    </w:rPr>
  </w:style>
  <w:style w:type="character" w:customStyle="1" w:styleId="20">
    <w:name w:val="Заголовок 2 Знак"/>
    <w:link w:val="2"/>
    <w:rsid w:val="00566EEC"/>
    <w:rPr>
      <w:sz w:val="28"/>
    </w:rPr>
  </w:style>
  <w:style w:type="paragraph" w:styleId="afe">
    <w:name w:val="Normal (Web)"/>
    <w:basedOn w:val="a"/>
    <w:uiPriority w:val="99"/>
    <w:semiHidden/>
    <w:unhideWhenUsed/>
    <w:rsid w:val="00566EEC"/>
    <w:pPr>
      <w:spacing w:before="100" w:beforeAutospacing="1" w:after="100" w:afterAutospacing="1"/>
    </w:pPr>
    <w:rPr>
      <w:szCs w:val="24"/>
    </w:rPr>
  </w:style>
  <w:style w:type="paragraph" w:styleId="aff">
    <w:name w:val="Revision"/>
    <w:uiPriority w:val="99"/>
    <w:semiHidden/>
    <w:rsid w:val="00566EEC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Заголовок Знак"/>
    <w:link w:val="aff1"/>
    <w:locked/>
    <w:rsid w:val="00566EEC"/>
    <w:rPr>
      <w:rFonts w:ascii="Calibri" w:eastAsia="Calibri" w:hAnsi="Calibri"/>
      <w:b/>
      <w:sz w:val="28"/>
      <w:szCs w:val="28"/>
      <w:lang w:eastAsia="en-US"/>
    </w:rPr>
  </w:style>
  <w:style w:type="paragraph" w:customStyle="1" w:styleId="aff1">
    <w:name w:val="Заголовок"/>
    <w:basedOn w:val="a"/>
    <w:link w:val="aff0"/>
    <w:qFormat/>
    <w:rsid w:val="00566EEC"/>
    <w:pPr>
      <w:autoSpaceDE w:val="0"/>
      <w:autoSpaceDN w:val="0"/>
      <w:adjustRightInd w:val="0"/>
      <w:spacing w:before="120" w:after="120"/>
      <w:jc w:val="center"/>
      <w:outlineLvl w:val="1"/>
    </w:pPr>
    <w:rPr>
      <w:rFonts w:ascii="Calibri" w:eastAsia="Calibri" w:hAnsi="Calibri"/>
      <w:b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bs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DBCF-64F7-4D57-8DC6-CD69FEB2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8797</Words>
  <Characters>50147</Characters>
  <Application>Microsoft Office Word</Application>
  <DocSecurity>0</DocSecurity>
  <Lines>417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58827</CharactersWithSpaces>
  <SharedDoc>false</SharedDoc>
  <HLinks>
    <vt:vector size="6" baseType="variant">
      <vt:variant>
        <vt:i4>3276830</vt:i4>
      </vt:variant>
      <vt:variant>
        <vt:i4>3</vt:i4>
      </vt:variant>
      <vt:variant>
        <vt:i4>0</vt:i4>
      </vt:variant>
      <vt:variant>
        <vt:i4>5</vt:i4>
      </vt:variant>
      <vt:variant>
        <vt:lpwstr>mailto:iosbs@bk.ru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Пользователь Windows</cp:lastModifiedBy>
  <cp:revision>2</cp:revision>
  <cp:lastPrinted>2019-12-25T08:02:00Z</cp:lastPrinted>
  <dcterms:created xsi:type="dcterms:W3CDTF">2019-12-30T10:50:00Z</dcterms:created>
  <dcterms:modified xsi:type="dcterms:W3CDTF">2019-12-30T10:50:00Z</dcterms:modified>
</cp:coreProperties>
</file>